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BF44E" w14:textId="2DF84E42" w:rsidR="005A3AC4" w:rsidRPr="00B266B0" w:rsidRDefault="005A3AC4" w:rsidP="005A3AC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3B615D">
        <w:rPr>
          <w:bCs/>
          <w:noProof w:val="0"/>
          <w:sz w:val="24"/>
          <w:szCs w:val="24"/>
        </w:rPr>
        <w:t>700066</w:t>
      </w:r>
    </w:p>
    <w:p w14:paraId="5A782A5A" w14:textId="7E4FD7A6" w:rsidR="005A3AC4" w:rsidRPr="00B266B0" w:rsidRDefault="005A3AC4" w:rsidP="005A3AC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17</w:t>
      </w:r>
      <w:r w:rsidRPr="00C24650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19</w:t>
      </w:r>
      <w:r w:rsidRPr="00C24650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January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  <w:r w:rsidR="00752839">
        <w:rPr>
          <w:noProof w:val="0"/>
          <w:sz w:val="24"/>
          <w:szCs w:val="24"/>
          <w:lang w:eastAsia="zh-CN"/>
        </w:rPr>
        <w:tab/>
      </w:r>
      <w:r w:rsidR="00752839" w:rsidRPr="00752839">
        <w:rPr>
          <w:noProof w:val="0"/>
          <w:sz w:val="24"/>
          <w:szCs w:val="24"/>
          <w:lang w:eastAsia="zh-CN"/>
        </w:rPr>
        <w:t>R2-167665</w:t>
      </w:r>
    </w:p>
    <w:p w14:paraId="4EFDAC9D" w14:textId="77777777" w:rsidR="005A3AC4" w:rsidRPr="00B266B0" w:rsidRDefault="005A3AC4" w:rsidP="005A3AC4">
      <w:pPr>
        <w:pStyle w:val="Header"/>
        <w:rPr>
          <w:bCs/>
          <w:noProof w:val="0"/>
          <w:sz w:val="24"/>
        </w:rPr>
      </w:pPr>
    </w:p>
    <w:p w14:paraId="74D3EEC7" w14:textId="77777777" w:rsidR="005A3AC4" w:rsidRPr="00B266B0" w:rsidRDefault="005A3AC4" w:rsidP="005A3AC4">
      <w:pPr>
        <w:pStyle w:val="Header"/>
        <w:rPr>
          <w:bCs/>
          <w:noProof w:val="0"/>
          <w:sz w:val="24"/>
        </w:rPr>
      </w:pPr>
    </w:p>
    <w:p w14:paraId="017C5024" w14:textId="56438794" w:rsidR="005A3AC4" w:rsidRPr="00B266B0" w:rsidRDefault="005A3AC4" w:rsidP="005A3AC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719EF">
        <w:rPr>
          <w:rFonts w:cs="Arial"/>
          <w:b/>
          <w:bCs/>
          <w:sz w:val="24"/>
          <w:lang w:eastAsia="ja-JP"/>
        </w:rPr>
        <w:t>3.2.1.5</w:t>
      </w:r>
    </w:p>
    <w:p w14:paraId="191B34B2" w14:textId="77777777" w:rsidR="005A3AC4" w:rsidRPr="00B266B0" w:rsidRDefault="005A3AC4" w:rsidP="005A3AC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Alcatel-Lucent Shanghai Bell</w:t>
      </w:r>
    </w:p>
    <w:p w14:paraId="43C14C4F" w14:textId="03C48AB9" w:rsidR="005A3AC4" w:rsidRDefault="005A3AC4" w:rsidP="005A3AC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Packet Data </w:t>
      </w:r>
      <w:r w:rsidRPr="00E60FE2">
        <w:rPr>
          <w:rFonts w:ascii="Arial" w:hAnsi="Arial" w:cs="Arial"/>
          <w:b/>
          <w:bCs/>
          <w:sz w:val="24"/>
        </w:rPr>
        <w:t>Convergence Sublayer for NR</w:t>
      </w:r>
    </w:p>
    <w:p w14:paraId="69994827" w14:textId="588938E4" w:rsidR="005A3AC4" w:rsidRPr="00B266B0" w:rsidRDefault="005A3AC4" w:rsidP="005A3AC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60FE2">
        <w:rPr>
          <w:rFonts w:ascii="Arial" w:hAnsi="Arial" w:cs="Arial"/>
          <w:b/>
          <w:bCs/>
          <w:sz w:val="24"/>
        </w:rPr>
        <w:t>FS_ NR_newRAT - Release 14</w:t>
      </w:r>
    </w:p>
    <w:p w14:paraId="3871F369" w14:textId="77777777" w:rsidR="005A3AC4" w:rsidRPr="00B266B0" w:rsidRDefault="005A3AC4" w:rsidP="005A3AC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3E0743" w14:textId="77777777" w:rsidR="00CD4C7B" w:rsidRPr="00E60FE2" w:rsidRDefault="00CD4C7B" w:rsidP="00CD4C7B">
      <w:pPr>
        <w:pStyle w:val="Heading1"/>
      </w:pPr>
      <w:r w:rsidRPr="00E60FE2">
        <w:t>1</w:t>
      </w:r>
      <w:r w:rsidRPr="00E60FE2">
        <w:tab/>
      </w:r>
      <w:r w:rsidR="0056573F" w:rsidRPr="00E60FE2">
        <w:t>Introduction</w:t>
      </w:r>
    </w:p>
    <w:p w14:paraId="41A95002" w14:textId="77B5136D" w:rsidR="00B534CD" w:rsidRPr="00E60FE2" w:rsidRDefault="00752839" w:rsidP="00CD4C7B">
      <w:r w:rsidRPr="00E719EF">
        <w:t>RAN2 has made progress on Layer 2 definition for NR. But for PDCP, there are still some open points that this document tries to address.</w:t>
      </w:r>
      <w:r>
        <w:t xml:space="preserve"> The QoS handling is not covered here, but in another document</w:t>
      </w:r>
      <w:r w:rsidR="006E1188">
        <w:t xml:space="preserve"> </w:t>
      </w:r>
      <w:r w:rsidR="006E1188">
        <w:fldChar w:fldCharType="begin"/>
      </w:r>
      <w:r w:rsidR="006E1188">
        <w:instrText xml:space="preserve"> REF _Ref469498271 \r \h </w:instrText>
      </w:r>
      <w:r w:rsidR="006E1188">
        <w:fldChar w:fldCharType="separate"/>
      </w:r>
      <w:r w:rsidR="006E1188">
        <w:t>[1]</w:t>
      </w:r>
      <w:r w:rsidR="006E1188">
        <w:fldChar w:fldCharType="end"/>
      </w:r>
      <w:r>
        <w:t>.</w:t>
      </w:r>
    </w:p>
    <w:p w14:paraId="21D7BB7A" w14:textId="5915EE6E" w:rsidR="005D6EE2" w:rsidRPr="00E60FE2" w:rsidRDefault="00CD4C7B" w:rsidP="005D6EE2">
      <w:pPr>
        <w:pStyle w:val="Heading1"/>
      </w:pPr>
      <w:r w:rsidRPr="00E60FE2">
        <w:t>2</w:t>
      </w:r>
      <w:r w:rsidRPr="00E60FE2">
        <w:tab/>
      </w:r>
      <w:r w:rsidR="00E3106E">
        <w:t>NR-PDCP</w:t>
      </w:r>
      <w:r w:rsidR="00F632F3" w:rsidRPr="00E60FE2">
        <w:t xml:space="preserve"> Architecture</w:t>
      </w:r>
      <w:r w:rsidR="009725C7" w:rsidRPr="00E60FE2">
        <w:t xml:space="preserve"> and functions</w:t>
      </w:r>
    </w:p>
    <w:p w14:paraId="7276FD7B" w14:textId="15B76710" w:rsidR="00C97473" w:rsidRPr="00E60FE2" w:rsidRDefault="00237D3E" w:rsidP="009F1485">
      <w:r>
        <w:t xml:space="preserve">The PDCP sub layer is divided into two parts. The first one is dedicated to QoS Handling as described in </w:t>
      </w:r>
      <w:r>
        <w:fldChar w:fldCharType="begin"/>
      </w:r>
      <w:r>
        <w:instrText xml:space="preserve"> REF _Ref469498271 \r \h </w:instrText>
      </w:r>
      <w:r>
        <w:fldChar w:fldCharType="separate"/>
      </w:r>
      <w:r>
        <w:t>[1]</w:t>
      </w:r>
      <w:r>
        <w:fldChar w:fldCharType="end"/>
      </w:r>
      <w:r>
        <w:t>, the second part is dedicated to the handling of DRBs.</w:t>
      </w:r>
      <w:r w:rsidR="00E719EF">
        <w:t xml:space="preserve"> </w:t>
      </w:r>
      <w:r w:rsidR="00B35517">
        <w:t>We think that e</w:t>
      </w:r>
      <w:r w:rsidR="00B842DD" w:rsidRPr="00E60FE2">
        <w:t xml:space="preserve">ach </w:t>
      </w:r>
      <w:r w:rsidR="006E3140" w:rsidRPr="00E60FE2">
        <w:t>D</w:t>
      </w:r>
      <w:r w:rsidR="004223E7" w:rsidRPr="00E60FE2">
        <w:t xml:space="preserve">ata </w:t>
      </w:r>
      <w:r w:rsidR="006E3140" w:rsidRPr="00E60FE2">
        <w:t>R</w:t>
      </w:r>
      <w:r w:rsidR="004223E7" w:rsidRPr="00E60FE2">
        <w:t xml:space="preserve">adio </w:t>
      </w:r>
      <w:r w:rsidR="006E3140" w:rsidRPr="00E60FE2">
        <w:t>B</w:t>
      </w:r>
      <w:r w:rsidR="004223E7" w:rsidRPr="00E60FE2">
        <w:t>earer</w:t>
      </w:r>
      <w:r w:rsidR="00B842DD" w:rsidRPr="00E60FE2">
        <w:t xml:space="preserve"> is handled </w:t>
      </w:r>
      <w:r w:rsidR="00731B29" w:rsidRPr="00E60FE2">
        <w:t xml:space="preserve">separately </w:t>
      </w:r>
      <w:r w:rsidR="00B842DD" w:rsidRPr="00E60FE2">
        <w:t xml:space="preserve">in a </w:t>
      </w:r>
      <w:r w:rsidR="00E3106E">
        <w:t>NR-PDCP</w:t>
      </w:r>
      <w:r w:rsidR="00B842DD" w:rsidRPr="00E60FE2">
        <w:t xml:space="preserve"> </w:t>
      </w:r>
      <w:r w:rsidR="00B35517">
        <w:t>sub-</w:t>
      </w:r>
      <w:r w:rsidR="00B842DD" w:rsidRPr="00E60FE2">
        <w:t>entity</w:t>
      </w:r>
      <w:r w:rsidR="00731B29" w:rsidRPr="00E60FE2">
        <w:t xml:space="preserve"> in a similar way as in LTE</w:t>
      </w:r>
      <w:r w:rsidR="00B842DD" w:rsidRPr="00E60FE2">
        <w:t xml:space="preserve">. The allocation of SN </w:t>
      </w:r>
      <w:r w:rsidR="00B35517">
        <w:t>is</w:t>
      </w:r>
      <w:r w:rsidR="00B35517" w:rsidRPr="00E60FE2">
        <w:t xml:space="preserve"> </w:t>
      </w:r>
      <w:r w:rsidR="00B842DD" w:rsidRPr="00E60FE2">
        <w:t>done at this leve</w:t>
      </w:r>
      <w:r w:rsidR="00B35517">
        <w:t>l, as in LTE</w:t>
      </w:r>
      <w:r w:rsidR="00E719EF">
        <w:t>.</w:t>
      </w:r>
    </w:p>
    <w:p w14:paraId="59E74082" w14:textId="5E21C4DA" w:rsidR="009F1485" w:rsidRPr="00E60FE2" w:rsidRDefault="009F1485" w:rsidP="009F1485">
      <w:pPr>
        <w:jc w:val="both"/>
      </w:pPr>
      <w:r w:rsidRPr="00E60FE2">
        <w:rPr>
          <w:b/>
        </w:rPr>
        <w:t xml:space="preserve">Proposal </w:t>
      </w:r>
      <w:r w:rsidR="00B35517">
        <w:rPr>
          <w:b/>
        </w:rPr>
        <w:t>1</w:t>
      </w:r>
      <w:r w:rsidRPr="00E60FE2">
        <w:rPr>
          <w:b/>
        </w:rPr>
        <w:t>:</w:t>
      </w:r>
      <w:r w:rsidRPr="00E60FE2">
        <w:t xml:space="preserve"> Sequence number is allocated </w:t>
      </w:r>
      <w:r w:rsidR="00B35517">
        <w:t xml:space="preserve">in PDCP </w:t>
      </w:r>
      <w:r w:rsidRPr="00E60FE2">
        <w:t xml:space="preserve">at </w:t>
      </w:r>
      <w:r w:rsidR="00752A01" w:rsidRPr="00E60FE2">
        <w:t>DRB level</w:t>
      </w:r>
      <w:r w:rsidRPr="00E60FE2">
        <w:t>.</w:t>
      </w:r>
    </w:p>
    <w:p w14:paraId="3FB53919" w14:textId="1C2F7821" w:rsidR="009B0ECA" w:rsidRPr="00E60FE2" w:rsidRDefault="00386EB0" w:rsidP="009B0ECA">
      <w:pPr>
        <w:jc w:val="center"/>
      </w:pPr>
      <w:r w:rsidRPr="00E60FE2">
        <w:object w:dxaOrig="7765" w:dyaOrig="4999" w14:anchorId="6436B6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pt;height:247.25pt" o:ole="">
            <v:imagedata r:id="rId11" o:title=""/>
          </v:shape>
          <o:OLEObject Type="Embed" ProgID="Visio.Drawing.11" ShapeID="_x0000_i1025" DrawAspect="Content" ObjectID="_1545226376" r:id="rId12"/>
        </w:object>
      </w:r>
    </w:p>
    <w:p w14:paraId="265C52B8" w14:textId="5089C1CD" w:rsidR="00A679D5" w:rsidRPr="00E60FE2" w:rsidRDefault="00A679D5" w:rsidP="00A679D5">
      <w:pPr>
        <w:pStyle w:val="TF"/>
      </w:pPr>
      <w:bookmarkStart w:id="1" w:name="_Ref449600685"/>
      <w:r w:rsidRPr="00E60FE2">
        <w:t xml:space="preserve">Figure </w:t>
      </w:r>
      <w:r w:rsidR="00600ACB">
        <w:fldChar w:fldCharType="begin"/>
      </w:r>
      <w:r w:rsidR="00600ACB">
        <w:instrText xml:space="preserve"> SEQ Figure \* ARABIC </w:instrText>
      </w:r>
      <w:r w:rsidR="00600ACB">
        <w:fldChar w:fldCharType="separate"/>
      </w:r>
      <w:r w:rsidR="00B35517">
        <w:rPr>
          <w:noProof/>
        </w:rPr>
        <w:t>1</w:t>
      </w:r>
      <w:r w:rsidR="00600ACB">
        <w:rPr>
          <w:noProof/>
        </w:rPr>
        <w:fldChar w:fldCharType="end"/>
      </w:r>
      <w:bookmarkEnd w:id="1"/>
      <w:r w:rsidRPr="00E60FE2">
        <w:t xml:space="preserve">: Handling of </w:t>
      </w:r>
      <w:r w:rsidR="00B45724" w:rsidRPr="00E60FE2">
        <w:t>DRB, network side</w:t>
      </w:r>
    </w:p>
    <w:p w14:paraId="74579DF0" w14:textId="77777777" w:rsidR="00F72DE6" w:rsidRPr="00E60FE2" w:rsidRDefault="00F72DE6" w:rsidP="00A679D5">
      <w:pPr>
        <w:pStyle w:val="TF"/>
      </w:pPr>
    </w:p>
    <w:p w14:paraId="789ABED7" w14:textId="579E4149" w:rsidR="00F72DE6" w:rsidRPr="00E60FE2" w:rsidRDefault="00386EB0" w:rsidP="0058595E">
      <w:pPr>
        <w:keepNext/>
        <w:jc w:val="center"/>
      </w:pPr>
      <w:r w:rsidRPr="00E60FE2">
        <w:object w:dxaOrig="9194" w:dyaOrig="5366" w14:anchorId="6AB3148A">
          <v:shape id="_x0000_i1026" type="#_x0000_t75" style="width:460.55pt;height:262.85pt" o:ole="">
            <v:imagedata r:id="rId13" o:title=""/>
          </v:shape>
          <o:OLEObject Type="Embed" ProgID="Visio.Drawing.11" ShapeID="_x0000_i1026" DrawAspect="Content" ObjectID="_1545226377" r:id="rId14"/>
        </w:object>
      </w:r>
    </w:p>
    <w:p w14:paraId="7327E0B9" w14:textId="34997264" w:rsidR="00F72DE6" w:rsidRPr="00E60FE2" w:rsidRDefault="00F72DE6" w:rsidP="0058595E">
      <w:pPr>
        <w:pStyle w:val="TF"/>
      </w:pPr>
      <w:bookmarkStart w:id="2" w:name="_Ref455407423"/>
      <w:r w:rsidRPr="00E60FE2">
        <w:t xml:space="preserve">Figure </w:t>
      </w:r>
      <w:r w:rsidR="00600ACB">
        <w:fldChar w:fldCharType="begin"/>
      </w:r>
      <w:r w:rsidR="00600ACB">
        <w:instrText xml:space="preserve"> SEQ Figure \* ARABIC </w:instrText>
      </w:r>
      <w:r w:rsidR="00600ACB">
        <w:fldChar w:fldCharType="separate"/>
      </w:r>
      <w:r w:rsidR="00B35517">
        <w:rPr>
          <w:noProof/>
        </w:rPr>
        <w:t>2</w:t>
      </w:r>
      <w:r w:rsidR="00600ACB">
        <w:rPr>
          <w:noProof/>
        </w:rPr>
        <w:fldChar w:fldCharType="end"/>
      </w:r>
      <w:bookmarkEnd w:id="2"/>
      <w:r w:rsidRPr="00E60FE2">
        <w:t>: Handling of DRB, UE side</w:t>
      </w:r>
    </w:p>
    <w:p w14:paraId="6A83702C" w14:textId="2DFE4BA1" w:rsidR="00B842DD" w:rsidRPr="00E60FE2" w:rsidRDefault="0032580D" w:rsidP="00B842DD">
      <w:pPr>
        <w:jc w:val="both"/>
        <w:rPr>
          <w:rFonts w:eastAsiaTheme="minorEastAsia"/>
          <w:lang w:val="en-US" w:eastAsia="zh-CN"/>
        </w:rPr>
      </w:pPr>
      <w:r w:rsidRPr="00E60FE2">
        <w:rPr>
          <w:rFonts w:eastAsiaTheme="minorEastAsia"/>
          <w:lang w:val="en-US" w:eastAsia="zh-CN"/>
        </w:rPr>
        <w:fldChar w:fldCharType="begin"/>
      </w:r>
      <w:r w:rsidRPr="00E60FE2">
        <w:rPr>
          <w:rFonts w:eastAsiaTheme="minorEastAsia"/>
          <w:lang w:val="en-US" w:eastAsia="zh-CN"/>
        </w:rPr>
        <w:instrText xml:space="preserve"> REF _Ref449600685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Pr="00E60FE2">
        <w:rPr>
          <w:rFonts w:eastAsiaTheme="minorEastAsia"/>
          <w:lang w:val="en-US" w:eastAsia="zh-CN"/>
        </w:rPr>
      </w:r>
      <w:r w:rsidRPr="00E60FE2">
        <w:rPr>
          <w:rFonts w:eastAsiaTheme="minorEastAsia"/>
          <w:lang w:val="en-US" w:eastAsia="zh-CN"/>
        </w:rPr>
        <w:fldChar w:fldCharType="separate"/>
      </w:r>
      <w:r w:rsidR="006D340D" w:rsidRPr="00E60FE2">
        <w:t xml:space="preserve">Figure </w:t>
      </w:r>
      <w:r w:rsidR="006D340D">
        <w:rPr>
          <w:noProof/>
        </w:rPr>
        <w:t>1</w:t>
      </w:r>
      <w:r w:rsidRPr="00E60FE2">
        <w:rPr>
          <w:rFonts w:eastAsiaTheme="minorEastAsia"/>
          <w:lang w:val="en-US" w:eastAsia="zh-CN"/>
        </w:rPr>
        <w:fldChar w:fldCharType="end"/>
      </w:r>
      <w:r w:rsidRPr="00E60FE2">
        <w:rPr>
          <w:rFonts w:eastAsiaTheme="minorEastAsia"/>
          <w:lang w:val="en-US" w:eastAsia="zh-CN"/>
        </w:rPr>
        <w:t xml:space="preserve"> </w:t>
      </w:r>
      <w:r w:rsidR="00FA1C9B" w:rsidRPr="00E60FE2">
        <w:rPr>
          <w:rFonts w:eastAsiaTheme="minorEastAsia"/>
          <w:lang w:val="en-US" w:eastAsia="zh-CN"/>
        </w:rPr>
        <w:t xml:space="preserve">and </w:t>
      </w:r>
      <w:r w:rsidR="00FA1C9B" w:rsidRPr="00E60FE2">
        <w:rPr>
          <w:rFonts w:eastAsiaTheme="minorEastAsia"/>
          <w:lang w:val="en-US" w:eastAsia="zh-CN"/>
        </w:rPr>
        <w:fldChar w:fldCharType="begin"/>
      </w:r>
      <w:r w:rsidR="00FA1C9B" w:rsidRPr="00E60FE2">
        <w:rPr>
          <w:rFonts w:eastAsiaTheme="minorEastAsia"/>
          <w:lang w:val="en-US" w:eastAsia="zh-CN"/>
        </w:rPr>
        <w:instrText xml:space="preserve"> REF _Ref455407423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="00FA1C9B" w:rsidRPr="00E60FE2">
        <w:rPr>
          <w:rFonts w:eastAsiaTheme="minorEastAsia"/>
          <w:lang w:val="en-US" w:eastAsia="zh-CN"/>
        </w:rPr>
      </w:r>
      <w:r w:rsidR="00FA1C9B" w:rsidRPr="00E60FE2">
        <w:rPr>
          <w:rFonts w:eastAsiaTheme="minorEastAsia"/>
          <w:lang w:val="en-US" w:eastAsia="zh-CN"/>
        </w:rPr>
        <w:fldChar w:fldCharType="separate"/>
      </w:r>
      <w:r w:rsidR="006D340D" w:rsidRPr="00E60FE2">
        <w:t xml:space="preserve">Figure </w:t>
      </w:r>
      <w:r w:rsidR="006D340D">
        <w:t>2</w:t>
      </w:r>
      <w:r w:rsidR="00FA1C9B" w:rsidRPr="00E60FE2">
        <w:rPr>
          <w:rFonts w:eastAsiaTheme="minorEastAsia"/>
          <w:lang w:val="en-US" w:eastAsia="zh-CN"/>
        </w:rPr>
        <w:fldChar w:fldCharType="end"/>
      </w:r>
      <w:r w:rsidR="00FA1C9B" w:rsidRPr="00E60FE2">
        <w:rPr>
          <w:rFonts w:eastAsiaTheme="minorEastAsia"/>
          <w:lang w:val="en-US" w:eastAsia="zh-CN"/>
        </w:rPr>
        <w:t xml:space="preserve"> </w:t>
      </w:r>
      <w:r w:rsidRPr="00E60FE2">
        <w:rPr>
          <w:rFonts w:eastAsiaTheme="minorEastAsia"/>
          <w:lang w:val="en-US" w:eastAsia="zh-CN"/>
        </w:rPr>
        <w:t xml:space="preserve">show more details about the </w:t>
      </w:r>
      <w:r w:rsidR="006468CE" w:rsidRPr="00E60FE2">
        <w:rPr>
          <w:rFonts w:eastAsiaTheme="minorEastAsia"/>
          <w:lang w:val="en-US" w:eastAsia="zh-CN"/>
        </w:rPr>
        <w:t xml:space="preserve">functions </w:t>
      </w:r>
      <w:r w:rsidRPr="00E60FE2">
        <w:rPr>
          <w:rFonts w:eastAsiaTheme="minorEastAsia"/>
          <w:lang w:val="en-US" w:eastAsia="zh-CN"/>
        </w:rPr>
        <w:t xml:space="preserve">of </w:t>
      </w:r>
      <w:r w:rsidR="00E3106E">
        <w:rPr>
          <w:rFonts w:eastAsiaTheme="minorEastAsia"/>
          <w:lang w:val="en-US" w:eastAsia="zh-CN"/>
        </w:rPr>
        <w:t>NR-PDCP</w:t>
      </w:r>
      <w:r w:rsidRPr="00E60FE2">
        <w:rPr>
          <w:rFonts w:eastAsiaTheme="minorEastAsia"/>
          <w:lang w:val="en-US" w:eastAsia="zh-CN"/>
        </w:rPr>
        <w:t xml:space="preserve"> </w:t>
      </w:r>
      <w:r w:rsidR="006468CE" w:rsidRPr="00E60FE2">
        <w:rPr>
          <w:rFonts w:eastAsiaTheme="minorEastAsia"/>
          <w:lang w:val="en-US" w:eastAsia="zh-CN"/>
        </w:rPr>
        <w:t xml:space="preserve">for </w:t>
      </w:r>
      <w:r w:rsidR="00FA1C9B" w:rsidRPr="00E60FE2">
        <w:rPr>
          <w:rFonts w:eastAsiaTheme="minorEastAsia"/>
          <w:lang w:val="en-US" w:eastAsia="zh-CN"/>
        </w:rPr>
        <w:t>DRB</w:t>
      </w:r>
      <w:r w:rsidRPr="00E60FE2">
        <w:rPr>
          <w:rFonts w:eastAsiaTheme="minorEastAsia"/>
          <w:lang w:val="en-US" w:eastAsia="zh-CN"/>
        </w:rPr>
        <w:t>. It</w:t>
      </w:r>
      <w:r w:rsidR="00003EA1" w:rsidRPr="00E60FE2">
        <w:rPr>
          <w:rFonts w:eastAsiaTheme="minorEastAsia"/>
          <w:lang w:val="en-US" w:eastAsia="zh-CN"/>
        </w:rPr>
        <w:t xml:space="preserve"> include</w:t>
      </w:r>
      <w:r w:rsidRPr="00E60FE2">
        <w:rPr>
          <w:rFonts w:eastAsiaTheme="minorEastAsia"/>
          <w:lang w:val="en-US" w:eastAsia="zh-CN"/>
        </w:rPr>
        <w:t>s</w:t>
      </w:r>
      <w:r w:rsidR="009725C7" w:rsidRPr="00E60FE2">
        <w:rPr>
          <w:rFonts w:eastAsiaTheme="minorEastAsia"/>
          <w:lang w:val="en-US" w:eastAsia="zh-CN"/>
        </w:rPr>
        <w:t xml:space="preserve"> the </w:t>
      </w:r>
      <w:r w:rsidR="006468CE" w:rsidRPr="00E60FE2">
        <w:rPr>
          <w:rFonts w:eastAsiaTheme="minorEastAsia"/>
          <w:lang w:val="en-US" w:eastAsia="zh-CN"/>
        </w:rPr>
        <w:t>functions</w:t>
      </w:r>
      <w:r w:rsidR="009725C7" w:rsidRPr="00E60FE2">
        <w:rPr>
          <w:rFonts w:eastAsiaTheme="minorEastAsia"/>
          <w:lang w:val="en-US" w:eastAsia="zh-CN"/>
        </w:rPr>
        <w:t xml:space="preserve"> that were performed for a Radio Bearer in LTE:</w:t>
      </w:r>
    </w:p>
    <w:p w14:paraId="4F732E30" w14:textId="4503FE38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Ciphering</w:t>
      </w:r>
      <w:r w:rsidRPr="00E60FE2">
        <w:t>;</w:t>
      </w:r>
    </w:p>
    <w:p w14:paraId="10BFB7FD" w14:textId="453C890E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Integrity protection</w:t>
      </w:r>
      <w:r w:rsidRPr="00E60FE2">
        <w:t>;</w:t>
      </w:r>
    </w:p>
    <w:p w14:paraId="26022281" w14:textId="3E62A857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Header compression</w:t>
      </w:r>
      <w:r w:rsidRPr="00E60FE2">
        <w:t>;</w:t>
      </w:r>
    </w:p>
    <w:p w14:paraId="3AF26E2E" w14:textId="69E0EBAB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Reordering</w:t>
      </w:r>
      <w:r w:rsidRPr="00E60FE2">
        <w:t>.</w:t>
      </w:r>
    </w:p>
    <w:p w14:paraId="321C58E9" w14:textId="7DF832A6" w:rsidR="0032580D" w:rsidRPr="00E60FE2" w:rsidRDefault="00B842DD" w:rsidP="00B073A6">
      <w:pPr>
        <w:jc w:val="both"/>
      </w:pPr>
      <w:r w:rsidRPr="00E60FE2">
        <w:rPr>
          <w:b/>
        </w:rPr>
        <w:t xml:space="preserve">Proposal </w:t>
      </w:r>
      <w:r w:rsidR="006D340D">
        <w:rPr>
          <w:b/>
        </w:rPr>
        <w:t>2</w:t>
      </w:r>
      <w:r w:rsidRPr="00E60FE2">
        <w:rPr>
          <w:b/>
        </w:rPr>
        <w:t>:</w:t>
      </w:r>
      <w:r w:rsidR="00A72239" w:rsidRPr="00E60FE2">
        <w:t xml:space="preserve"> Ciphering, i</w:t>
      </w:r>
      <w:r w:rsidRPr="00E60FE2">
        <w:t xml:space="preserve">ntegrity protection, header compression, reordering is performed per </w:t>
      </w:r>
      <w:r w:rsidR="00B45724" w:rsidRPr="00E60FE2">
        <w:t>DRB</w:t>
      </w:r>
      <w:r w:rsidR="00E719EF">
        <w:t>.</w:t>
      </w:r>
    </w:p>
    <w:p w14:paraId="5E9F6966" w14:textId="7CF37513" w:rsidR="009725C7" w:rsidRPr="00E60FE2" w:rsidRDefault="00D80420" w:rsidP="009725C7">
      <w:pPr>
        <w:pStyle w:val="Heading1"/>
      </w:pPr>
      <w:r>
        <w:t>3</w:t>
      </w:r>
      <w:r w:rsidR="00CD4C7B" w:rsidRPr="00E60FE2">
        <w:tab/>
      </w:r>
      <w:r w:rsidR="00E64480" w:rsidRPr="00E60FE2">
        <w:t>Higher layer multi-c</w:t>
      </w:r>
      <w:r w:rsidR="009725C7" w:rsidRPr="00E60FE2">
        <w:t>onnectivity</w:t>
      </w:r>
    </w:p>
    <w:p w14:paraId="1D06CFF2" w14:textId="38DDB67D" w:rsidR="005D6EE2" w:rsidRPr="00E60FE2" w:rsidRDefault="005D6EE2" w:rsidP="00CD4C7B">
      <w:r w:rsidRPr="00E60FE2">
        <w:t>LTE support</w:t>
      </w:r>
      <w:r w:rsidR="00926DFF" w:rsidRPr="00E60FE2">
        <w:t>s</w:t>
      </w:r>
      <w:r w:rsidRPr="00E60FE2">
        <w:t xml:space="preserve"> Dual </w:t>
      </w:r>
      <w:r w:rsidR="00E719EF" w:rsidRPr="00E60FE2">
        <w:t>Connectivity;</w:t>
      </w:r>
      <w:r w:rsidRPr="00E60FE2">
        <w:t xml:space="preserve"> </w:t>
      </w:r>
      <w:r w:rsidR="00523A92" w:rsidRPr="00E60FE2">
        <w:t xml:space="preserve">it is natural that </w:t>
      </w:r>
      <w:r w:rsidRPr="00E60FE2">
        <w:t>NR support</w:t>
      </w:r>
      <w:r w:rsidR="00523A92" w:rsidRPr="00E60FE2">
        <w:t>s</w:t>
      </w:r>
      <w:r w:rsidRPr="00E60FE2">
        <w:t xml:space="preserve"> </w:t>
      </w:r>
      <w:r w:rsidR="00640428" w:rsidRPr="00E60FE2">
        <w:t xml:space="preserve">the corresponding feature </w:t>
      </w:r>
      <w:r w:rsidR="00FA1C9B" w:rsidRPr="00E60FE2">
        <w:t xml:space="preserve">as </w:t>
      </w:r>
      <w:r w:rsidR="00926DFF" w:rsidRPr="00E60FE2">
        <w:t>well.</w:t>
      </w:r>
      <w:r w:rsidR="005C2F89" w:rsidRPr="00E60FE2">
        <w:t xml:space="preserve"> </w:t>
      </w:r>
      <w:r w:rsidR="00F02ED9" w:rsidRPr="00E60FE2">
        <w:t xml:space="preserve">We </w:t>
      </w:r>
      <w:r w:rsidR="003B615D">
        <w:t>gave</w:t>
      </w:r>
      <w:r w:rsidR="00F02ED9" w:rsidRPr="00E60FE2">
        <w:t xml:space="preserve"> a more detailed description of it in</w:t>
      </w:r>
      <w:r w:rsidR="00157B15">
        <w:t xml:space="preserve"> </w:t>
      </w:r>
      <w:r w:rsidR="006E1188">
        <w:fldChar w:fldCharType="begin"/>
      </w:r>
      <w:r w:rsidR="006E1188">
        <w:instrText xml:space="preserve"> REF _Ref469498416 \r \h </w:instrText>
      </w:r>
      <w:r w:rsidR="006E1188">
        <w:fldChar w:fldCharType="separate"/>
      </w:r>
      <w:r w:rsidR="006E1188">
        <w:t>[2]</w:t>
      </w:r>
      <w:r w:rsidR="006E1188">
        <w:fldChar w:fldCharType="end"/>
      </w:r>
      <w:r w:rsidR="00125507" w:rsidRPr="00E60FE2">
        <w:t>.</w:t>
      </w:r>
      <w:r w:rsidR="00E64480" w:rsidRPr="00E60FE2">
        <w:t xml:space="preserve"> </w:t>
      </w:r>
      <w:r w:rsidR="005C2F89" w:rsidRPr="00E60FE2">
        <w:t>Note that t</w:t>
      </w:r>
      <w:r w:rsidRPr="00E60FE2">
        <w:t xml:space="preserve">he </w:t>
      </w:r>
      <w:r w:rsidR="00DF0B93" w:rsidRPr="00E60FE2">
        <w:t xml:space="preserve">proposed architecture </w:t>
      </w:r>
      <w:r w:rsidR="005C2F89" w:rsidRPr="00E60FE2">
        <w:t xml:space="preserve">for </w:t>
      </w:r>
      <w:r w:rsidR="00E3106E">
        <w:t>NR-PDCP</w:t>
      </w:r>
      <w:r w:rsidR="005C2F89" w:rsidRPr="00E60FE2">
        <w:t xml:space="preserve"> </w:t>
      </w:r>
      <w:r w:rsidR="00DF0B93" w:rsidRPr="00E60FE2">
        <w:t>does not preclude any lower layer architecture (</w:t>
      </w:r>
      <w:r w:rsidR="00053DD9">
        <w:t>RLC</w:t>
      </w:r>
      <w:r w:rsidR="00DF0B93" w:rsidRPr="00E60FE2">
        <w:t xml:space="preserve">, MAC </w:t>
      </w:r>
      <w:r w:rsidR="00F02ED9" w:rsidRPr="00E60FE2">
        <w:t>etc.</w:t>
      </w:r>
      <w:r w:rsidR="00DF0B93" w:rsidRPr="00E60FE2">
        <w:t>)</w:t>
      </w:r>
      <w:r w:rsidR="003237E4" w:rsidRPr="00E60FE2">
        <w:t xml:space="preserve">. In LTE, split bearer for dual connectivity is </w:t>
      </w:r>
      <w:r w:rsidR="00237D3E">
        <w:t>anchored in</w:t>
      </w:r>
      <w:r w:rsidR="003237E4" w:rsidRPr="00E60FE2">
        <w:t xml:space="preserve"> </w:t>
      </w:r>
      <w:r w:rsidR="00AB2B81" w:rsidRPr="00E60FE2">
        <w:t>PDCP</w:t>
      </w:r>
      <w:r w:rsidR="00237D3E">
        <w:t xml:space="preserve"> sub layer</w:t>
      </w:r>
      <w:r w:rsidR="003237E4" w:rsidRPr="00E60FE2">
        <w:t xml:space="preserve">. We think that the same approach should be taken in NR. </w:t>
      </w:r>
    </w:p>
    <w:p w14:paraId="2964461D" w14:textId="3916888A" w:rsidR="00C62948" w:rsidRPr="00E60FE2" w:rsidRDefault="00C62948" w:rsidP="00C62948">
      <w:pPr>
        <w:jc w:val="both"/>
      </w:pPr>
      <w:r w:rsidRPr="00E60FE2">
        <w:rPr>
          <w:b/>
        </w:rPr>
        <w:t xml:space="preserve">Proposal </w:t>
      </w:r>
      <w:r w:rsidR="006D340D">
        <w:rPr>
          <w:b/>
        </w:rPr>
        <w:t>3</w:t>
      </w:r>
      <w:r w:rsidRPr="00E60FE2">
        <w:rPr>
          <w:b/>
        </w:rPr>
        <w:t>:</w:t>
      </w:r>
      <w:r w:rsidRPr="00E60FE2">
        <w:t xml:space="preserve"> </w:t>
      </w:r>
      <w:r w:rsidR="00B26ED4" w:rsidRPr="00E60FE2">
        <w:t xml:space="preserve">Higher layer multi-connectivity is </w:t>
      </w:r>
      <w:r w:rsidR="00237D3E">
        <w:t>anchored in</w:t>
      </w:r>
      <w:r w:rsidR="00B26ED4" w:rsidRPr="00E60FE2">
        <w:t xml:space="preserve"> </w:t>
      </w:r>
      <w:r w:rsidR="00E3106E">
        <w:t>NR-PDCP</w:t>
      </w:r>
      <w:r w:rsidR="00E719EF">
        <w:t>.</w:t>
      </w:r>
    </w:p>
    <w:p w14:paraId="4AF81A94" w14:textId="451F6FEC" w:rsidR="00853F97" w:rsidRPr="00E60FE2" w:rsidRDefault="00853F97" w:rsidP="00C62948">
      <w:pPr>
        <w:jc w:val="both"/>
      </w:pPr>
      <w:r w:rsidRPr="00E60FE2">
        <w:fldChar w:fldCharType="begin"/>
      </w:r>
      <w:r w:rsidRPr="00E60FE2">
        <w:instrText xml:space="preserve"> REF _Ref449601265 \h </w:instrText>
      </w:r>
      <w:r w:rsidR="00E60FE2">
        <w:instrText xml:space="preserve"> \* MERGEFORMAT </w:instrText>
      </w:r>
      <w:r w:rsidRPr="00E60FE2">
        <w:fldChar w:fldCharType="separate"/>
      </w:r>
      <w:r w:rsidR="0022308C" w:rsidRPr="00E60FE2">
        <w:t xml:space="preserve">Figure </w:t>
      </w:r>
      <w:r w:rsidR="0022308C">
        <w:rPr>
          <w:noProof/>
        </w:rPr>
        <w:t>3</w:t>
      </w:r>
      <w:r w:rsidRPr="00E60FE2">
        <w:fldChar w:fldCharType="end"/>
      </w:r>
      <w:r w:rsidRPr="00E60FE2">
        <w:t xml:space="preserve"> illustrates the routing and</w:t>
      </w:r>
      <w:r w:rsidR="00641BBC" w:rsidRPr="00E60FE2">
        <w:t xml:space="preserve"> </w:t>
      </w:r>
      <w:r w:rsidRPr="00E60FE2">
        <w:t xml:space="preserve">/ or duplication function that is added in </w:t>
      </w:r>
      <w:r w:rsidR="00E3106E">
        <w:t>NR-PDCP</w:t>
      </w:r>
      <w:r w:rsidRPr="00E60FE2">
        <w:t xml:space="preserve"> </w:t>
      </w:r>
      <w:r w:rsidR="003B615D" w:rsidRPr="00E60FE2">
        <w:t>to</w:t>
      </w:r>
      <w:r w:rsidRPr="00E60FE2">
        <w:t xml:space="preserve"> support </w:t>
      </w:r>
      <w:r w:rsidR="00574DCA" w:rsidRPr="00E60FE2">
        <w:t>split bearers for Dual Connectivity</w:t>
      </w:r>
      <w:r w:rsidRPr="00E60FE2">
        <w:t xml:space="preserve">. </w:t>
      </w:r>
    </w:p>
    <w:p w14:paraId="15FD56F8" w14:textId="7D49A9C9" w:rsidR="000261DA" w:rsidRPr="00E60FE2" w:rsidRDefault="00517976" w:rsidP="00502112">
      <w:pPr>
        <w:jc w:val="center"/>
      </w:pPr>
      <w:r w:rsidRPr="00E60FE2">
        <w:object w:dxaOrig="8688" w:dyaOrig="5537" w14:anchorId="221428C5">
          <v:shape id="_x0000_i1027" type="#_x0000_t75" style="width:434.7pt;height:273.05pt" o:ole="">
            <v:imagedata r:id="rId15" o:title=""/>
          </v:shape>
          <o:OLEObject Type="Embed" ProgID="Visio.Drawing.11" ShapeID="_x0000_i1027" DrawAspect="Content" ObjectID="_1545226378" r:id="rId16"/>
        </w:object>
      </w:r>
    </w:p>
    <w:p w14:paraId="32FE2529" w14:textId="139FEA1B" w:rsidR="00CC4DA4" w:rsidRPr="00E60FE2" w:rsidRDefault="00CC4DA4" w:rsidP="00CC4DA4">
      <w:pPr>
        <w:pStyle w:val="TF"/>
      </w:pPr>
      <w:bookmarkStart w:id="3" w:name="_Ref449601265"/>
      <w:r w:rsidRPr="00E60FE2">
        <w:t xml:space="preserve">Figure </w:t>
      </w:r>
      <w:r w:rsidR="00600ACB">
        <w:fldChar w:fldCharType="begin"/>
      </w:r>
      <w:r w:rsidR="00600ACB">
        <w:instrText xml:space="preserve"> SEQ Figure \* ARABIC </w:instrText>
      </w:r>
      <w:r w:rsidR="00600ACB">
        <w:fldChar w:fldCharType="separate"/>
      </w:r>
      <w:r w:rsidR="006D340D">
        <w:rPr>
          <w:noProof/>
        </w:rPr>
        <w:t>3</w:t>
      </w:r>
      <w:r w:rsidR="00600ACB">
        <w:rPr>
          <w:noProof/>
        </w:rPr>
        <w:fldChar w:fldCharType="end"/>
      </w:r>
      <w:bookmarkEnd w:id="3"/>
      <w:r w:rsidRPr="00E60FE2">
        <w:t xml:space="preserve">: </w:t>
      </w:r>
      <w:r w:rsidR="00E3106E">
        <w:t>NR-PDCP</w:t>
      </w:r>
      <w:r w:rsidR="004B4D2B" w:rsidRPr="00E60FE2">
        <w:t xml:space="preserve"> </w:t>
      </w:r>
      <w:r w:rsidRPr="00E60FE2">
        <w:t xml:space="preserve">based </w:t>
      </w:r>
      <w:r w:rsidR="00785A6A" w:rsidRPr="00E60FE2">
        <w:t>Dual C</w:t>
      </w:r>
      <w:r w:rsidRPr="00E60FE2">
        <w:t>onnectivity</w:t>
      </w:r>
    </w:p>
    <w:p w14:paraId="2E9FDF89" w14:textId="79C6ECB8" w:rsidR="00640428" w:rsidRPr="00E60FE2" w:rsidRDefault="00640428" w:rsidP="00CD4C7B">
      <w:r w:rsidRPr="00E60FE2">
        <w:t xml:space="preserve">The routing and / or duplication function, located in DRB handling part of </w:t>
      </w:r>
      <w:r w:rsidR="00E3106E">
        <w:t>NR-PDCP</w:t>
      </w:r>
      <w:r w:rsidRPr="00E60FE2">
        <w:t xml:space="preserve"> sublayer</w:t>
      </w:r>
      <w:r w:rsidR="000049BF" w:rsidRPr="00E60FE2">
        <w:t xml:space="preserve">. This function is responsible </w:t>
      </w:r>
      <w:r w:rsidR="00AA772F" w:rsidRPr="00E60FE2">
        <w:t>of</w:t>
      </w:r>
      <w:r w:rsidR="000049BF" w:rsidRPr="00E60FE2">
        <w:t xml:space="preserve"> route</w:t>
      </w:r>
      <w:r w:rsidR="00AA772F" w:rsidRPr="00E60FE2">
        <w:t>ing</w:t>
      </w:r>
      <w:r w:rsidR="000049BF" w:rsidRPr="00E60FE2">
        <w:t xml:space="preserve"> the </w:t>
      </w:r>
      <w:r w:rsidR="00E3106E">
        <w:t>NR-PDCP</w:t>
      </w:r>
      <w:r w:rsidR="000049BF" w:rsidRPr="00E60FE2">
        <w:t xml:space="preserve"> PDU of a split bearer to the correct </w:t>
      </w:r>
      <w:r w:rsidR="00053DD9">
        <w:t>RLC</w:t>
      </w:r>
      <w:r w:rsidR="00053DD9" w:rsidRPr="00E60FE2">
        <w:t xml:space="preserve"> </w:t>
      </w:r>
      <w:r w:rsidR="000049BF" w:rsidRPr="00E60FE2">
        <w:t xml:space="preserve">queue. It may also duplicate the packets if </w:t>
      </w:r>
      <w:r w:rsidR="00AA772F" w:rsidRPr="00E60FE2">
        <w:t>configured.</w:t>
      </w:r>
    </w:p>
    <w:p w14:paraId="3A8C3E20" w14:textId="531AE16A" w:rsidR="005D6EE2" w:rsidRPr="00E60FE2" w:rsidRDefault="00641BBC" w:rsidP="00CD4C7B">
      <w:r w:rsidRPr="00E60FE2">
        <w:t>In the previous g</w:t>
      </w:r>
      <w:r w:rsidR="00A43B71" w:rsidRPr="00E60FE2">
        <w:t>eneration (LTE) Dual Connec</w:t>
      </w:r>
      <w:r w:rsidR="00412202" w:rsidRPr="00E60FE2">
        <w:t>tivity was limited to AM mode</w:t>
      </w:r>
      <w:r w:rsidR="00157B15">
        <w:t xml:space="preserve"> </w:t>
      </w:r>
      <w:r w:rsidR="006E1188">
        <w:fldChar w:fldCharType="begin"/>
      </w:r>
      <w:r w:rsidR="006E1188">
        <w:instrText xml:space="preserve"> REF _Ref469498481 \r \h </w:instrText>
      </w:r>
      <w:r w:rsidR="006E1188">
        <w:fldChar w:fldCharType="separate"/>
      </w:r>
      <w:r w:rsidR="006E1188">
        <w:t>[3]</w:t>
      </w:r>
      <w:r w:rsidR="006E1188">
        <w:fldChar w:fldCharType="end"/>
      </w:r>
      <w:r w:rsidR="00412202" w:rsidRPr="00E60FE2">
        <w:t>. We think that there is no reason to restrict it for NR and thus, we have the following proposal:</w:t>
      </w:r>
    </w:p>
    <w:p w14:paraId="31382732" w14:textId="49467FCA" w:rsidR="007659A4" w:rsidRPr="00E60FE2" w:rsidRDefault="00412202" w:rsidP="00412202">
      <w:pPr>
        <w:jc w:val="both"/>
      </w:pPr>
      <w:r w:rsidRPr="00E60FE2">
        <w:rPr>
          <w:b/>
        </w:rPr>
        <w:t xml:space="preserve">Proposal </w:t>
      </w:r>
      <w:r w:rsidR="006D340D">
        <w:rPr>
          <w:b/>
        </w:rPr>
        <w:t>4</w:t>
      </w:r>
      <w:r w:rsidRPr="00E60FE2">
        <w:rPr>
          <w:b/>
        </w:rPr>
        <w:t>:</w:t>
      </w:r>
      <w:r w:rsidRPr="00E60FE2">
        <w:t xml:space="preserve"> </w:t>
      </w:r>
      <w:r w:rsidR="00AA772F" w:rsidRPr="00E60FE2">
        <w:t xml:space="preserve">Higher layer multi-connectivity </w:t>
      </w:r>
      <w:r w:rsidR="00574DCA" w:rsidRPr="00E60FE2">
        <w:t xml:space="preserve">for NR </w:t>
      </w:r>
      <w:r w:rsidR="00661131" w:rsidRPr="00E60FE2">
        <w:t xml:space="preserve">shall </w:t>
      </w:r>
      <w:r w:rsidRPr="00E60FE2">
        <w:t>support both UM and AM traffic.</w:t>
      </w:r>
    </w:p>
    <w:p w14:paraId="52446D46" w14:textId="3080DD17" w:rsidR="00641BBC" w:rsidRPr="00E60FE2" w:rsidRDefault="00641BBC" w:rsidP="00412202">
      <w:pPr>
        <w:jc w:val="both"/>
      </w:pPr>
      <w:r w:rsidRPr="00E60FE2">
        <w:t>Some contribution</w:t>
      </w:r>
      <w:r w:rsidR="00E719EF">
        <w:t>s</w:t>
      </w:r>
      <w:r w:rsidRPr="00E60FE2">
        <w:t xml:space="preserve"> were proposed to support this for PDCP </w:t>
      </w:r>
      <w:r w:rsidR="00125507" w:rsidRPr="00E60FE2">
        <w:fldChar w:fldCharType="begin"/>
      </w:r>
      <w:r w:rsidR="00125507" w:rsidRPr="00E60FE2">
        <w:instrText xml:space="preserve"> REF _Ref450815010 \r \h </w:instrText>
      </w:r>
      <w:r w:rsidR="00E60FE2">
        <w:instrText xml:space="preserve"> \* MERGEFORMAT </w:instrText>
      </w:r>
      <w:r w:rsidR="00125507" w:rsidRPr="00E60FE2">
        <w:fldChar w:fldCharType="end"/>
      </w:r>
      <w:r w:rsidR="001D4DD6">
        <w:t>in the context of LTE</w:t>
      </w:r>
      <w:r w:rsidR="00157B15">
        <w:t xml:space="preserve"> </w:t>
      </w:r>
      <w:r w:rsidR="006E1188">
        <w:fldChar w:fldCharType="begin"/>
      </w:r>
      <w:r w:rsidR="006E1188">
        <w:instrText xml:space="preserve"> REF _Ref449700330 \r \h </w:instrText>
      </w:r>
      <w:r w:rsidR="006E1188">
        <w:fldChar w:fldCharType="separate"/>
      </w:r>
      <w:r w:rsidR="006E1188">
        <w:t>[4]</w:t>
      </w:r>
      <w:r w:rsidR="006E1188">
        <w:fldChar w:fldCharType="end"/>
      </w:r>
      <w:r w:rsidR="001D4DD6">
        <w:t>.</w:t>
      </w:r>
    </w:p>
    <w:p w14:paraId="521129C7" w14:textId="7EFE6767" w:rsidR="00CD4C7B" w:rsidRPr="00E60FE2" w:rsidRDefault="00F225BC" w:rsidP="00CD4C7B">
      <w:pPr>
        <w:pStyle w:val="Heading1"/>
      </w:pPr>
      <w:r w:rsidRPr="00E60FE2">
        <w:t>4</w:t>
      </w:r>
      <w:r w:rsidR="00CD4C7B" w:rsidRPr="00E60FE2">
        <w:tab/>
      </w:r>
      <w:r w:rsidR="00F266E6" w:rsidRPr="00E60FE2">
        <w:t>Conclusion</w:t>
      </w:r>
    </w:p>
    <w:p w14:paraId="777C9B52" w14:textId="47C92DED" w:rsidR="003901FB" w:rsidRPr="00E60FE2" w:rsidRDefault="003901FB" w:rsidP="00F266E6">
      <w:r w:rsidRPr="00E60FE2">
        <w:t xml:space="preserve">In this contribution, we have proposed a structure of </w:t>
      </w:r>
      <w:r w:rsidR="00E3106E">
        <w:t>NR-PDCP</w:t>
      </w:r>
      <w:r w:rsidRPr="00E60FE2">
        <w:t xml:space="preserve"> l</w:t>
      </w:r>
      <w:r w:rsidR="00C04776" w:rsidRPr="00E60FE2">
        <w:t xml:space="preserve">ayer that would support some </w:t>
      </w:r>
      <w:r w:rsidRPr="00E60FE2">
        <w:t xml:space="preserve">principles </w:t>
      </w:r>
      <w:r w:rsidR="009E686F">
        <w:t>that will be introduced in NR.</w:t>
      </w:r>
    </w:p>
    <w:p w14:paraId="4E4E143B" w14:textId="26D271DF" w:rsidR="00950761" w:rsidRPr="00E60FE2" w:rsidRDefault="00950761" w:rsidP="00950761">
      <w:pPr>
        <w:jc w:val="both"/>
      </w:pPr>
      <w:r w:rsidRPr="00E60FE2">
        <w:rPr>
          <w:b/>
        </w:rPr>
        <w:t xml:space="preserve">Proposal </w:t>
      </w:r>
      <w:r w:rsidR="006D340D">
        <w:rPr>
          <w:b/>
        </w:rPr>
        <w:t>1</w:t>
      </w:r>
      <w:r w:rsidRPr="00E60FE2">
        <w:rPr>
          <w:b/>
        </w:rPr>
        <w:t>:</w:t>
      </w:r>
      <w:r w:rsidRPr="00E60FE2">
        <w:t xml:space="preserve"> Sequence number is allocated at DRB level.</w:t>
      </w:r>
    </w:p>
    <w:p w14:paraId="20415879" w14:textId="5AAE95B8" w:rsidR="00237D3E" w:rsidRDefault="00237D3E" w:rsidP="00D80420">
      <w:pPr>
        <w:jc w:val="both"/>
        <w:rPr>
          <w:b/>
        </w:rPr>
      </w:pPr>
      <w:r w:rsidRPr="00E60FE2">
        <w:rPr>
          <w:b/>
        </w:rPr>
        <w:t xml:space="preserve">Proposal </w:t>
      </w:r>
      <w:r>
        <w:rPr>
          <w:b/>
        </w:rPr>
        <w:t>2</w:t>
      </w:r>
      <w:r w:rsidRPr="00E60FE2">
        <w:rPr>
          <w:b/>
        </w:rPr>
        <w:t>:</w:t>
      </w:r>
      <w:r w:rsidRPr="00E60FE2">
        <w:t xml:space="preserve"> Ciphering, integrity protection, header compression, reordering is performed per DRB</w:t>
      </w:r>
      <w:r>
        <w:t>.</w:t>
      </w:r>
    </w:p>
    <w:p w14:paraId="36C2D0C6" w14:textId="77777777" w:rsidR="00237D3E" w:rsidRPr="00E60FE2" w:rsidRDefault="00237D3E" w:rsidP="00237D3E">
      <w:pPr>
        <w:jc w:val="both"/>
      </w:pPr>
      <w:r w:rsidRPr="00E60FE2">
        <w:rPr>
          <w:b/>
        </w:rPr>
        <w:t xml:space="preserve">Proposal </w:t>
      </w:r>
      <w:r>
        <w:rPr>
          <w:b/>
        </w:rPr>
        <w:t>3</w:t>
      </w:r>
      <w:r w:rsidRPr="00E60FE2">
        <w:rPr>
          <w:b/>
        </w:rPr>
        <w:t>:</w:t>
      </w:r>
      <w:r w:rsidRPr="00E60FE2">
        <w:t xml:space="preserve"> Higher layer multi-connectivity is </w:t>
      </w:r>
      <w:r>
        <w:t>anchored in</w:t>
      </w:r>
      <w:r w:rsidRPr="00E60FE2">
        <w:t xml:space="preserve"> </w:t>
      </w:r>
      <w:r>
        <w:t>NR-PDCP</w:t>
      </w:r>
    </w:p>
    <w:p w14:paraId="048E24EE" w14:textId="5AE26C05" w:rsidR="00D80420" w:rsidRDefault="00D80420" w:rsidP="00D80420">
      <w:pPr>
        <w:jc w:val="both"/>
      </w:pPr>
      <w:r w:rsidRPr="00E60FE2">
        <w:rPr>
          <w:b/>
        </w:rPr>
        <w:t xml:space="preserve">Proposal </w:t>
      </w:r>
      <w:r w:rsidR="006D340D">
        <w:rPr>
          <w:b/>
        </w:rPr>
        <w:t>4</w:t>
      </w:r>
      <w:r w:rsidRPr="00E60FE2">
        <w:rPr>
          <w:b/>
        </w:rPr>
        <w:t>:</w:t>
      </w:r>
      <w:r w:rsidRPr="00E60FE2">
        <w:t xml:space="preserve"> Higher layer multi-connectivity for NR shall support both UM and AM traffic.</w:t>
      </w:r>
    </w:p>
    <w:p w14:paraId="6082B6B1" w14:textId="4BFEE253" w:rsidR="00E3106E" w:rsidRDefault="00E3106E" w:rsidP="00E3106E">
      <w:r>
        <w:t xml:space="preserve">We also propose a text for the technical report TR </w:t>
      </w:r>
      <w:hyperlink r:id="rId17" w:history="1">
        <w:r w:rsidRPr="003B615D">
          <w:rPr>
            <w:rStyle w:val="Hyperlink"/>
          </w:rPr>
          <w:t>38.80</w:t>
        </w:r>
        <w:r w:rsidR="00157B15" w:rsidRPr="003B615D">
          <w:rPr>
            <w:rStyle w:val="Hyperlink"/>
          </w:rPr>
          <w:t>4</w:t>
        </w:r>
      </w:hyperlink>
      <w:r w:rsidR="00157B15">
        <w:t>.</w:t>
      </w:r>
    </w:p>
    <w:p w14:paraId="01D4866C" w14:textId="77777777" w:rsidR="00CD4C7B" w:rsidRPr="00E60FE2" w:rsidRDefault="00CD4C7B" w:rsidP="00CD4C7B">
      <w:pPr>
        <w:pStyle w:val="Heading1"/>
      </w:pPr>
      <w:r w:rsidRPr="00E60FE2">
        <w:t>References</w:t>
      </w:r>
    </w:p>
    <w:bookmarkStart w:id="4" w:name="_Ref469498271"/>
    <w:bookmarkStart w:id="5" w:name="_Ref450815416"/>
    <w:bookmarkStart w:id="6" w:name="_Ref75086397"/>
    <w:p w14:paraId="163E2068" w14:textId="7292418E" w:rsidR="008871D8" w:rsidRPr="00492854" w:rsidRDefault="00B909DB" w:rsidP="008871D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"http://www.3gpp.org/ftp/tsg_ran/WG2_RL2/TSGR2_AHs/2017_01_NR/Docs/R2-1700065.zip" </w:instrText>
      </w:r>
      <w:r>
        <w:fldChar w:fldCharType="separate"/>
      </w:r>
      <w:r w:rsidR="008871D8" w:rsidRPr="00B909DB">
        <w:rPr>
          <w:rStyle w:val="Hyperlink"/>
        </w:rPr>
        <w:t>R2-17</w:t>
      </w:r>
      <w:r w:rsidR="00492854" w:rsidRPr="00B909DB">
        <w:rPr>
          <w:rStyle w:val="Hyperlink"/>
        </w:rPr>
        <w:t>00065</w:t>
      </w:r>
      <w:r>
        <w:fldChar w:fldCharType="end"/>
      </w:r>
      <w:r w:rsidR="008871D8" w:rsidRPr="00492854">
        <w:t xml:space="preserve"> </w:t>
      </w:r>
      <w:r w:rsidR="00492854" w:rsidRPr="00492854">
        <w:t>QoS Marking</w:t>
      </w:r>
      <w:r>
        <w:t xml:space="preserve"> - </w:t>
      </w:r>
      <w:r w:rsidR="008871D8" w:rsidRPr="00492854">
        <w:t>Nokia, Alcatel-Lucent Shanghai Bell</w:t>
      </w:r>
      <w:bookmarkEnd w:id="4"/>
      <w:r w:rsidR="008871D8" w:rsidRPr="00492854" w:rsidDel="003D6699">
        <w:t xml:space="preserve"> </w:t>
      </w:r>
    </w:p>
    <w:bookmarkStart w:id="7" w:name="_Ref469498416"/>
    <w:bookmarkEnd w:id="5"/>
    <w:p w14:paraId="39F918B3" w14:textId="5244266A" w:rsidR="00A7183C" w:rsidRDefault="006A2CF1" w:rsidP="00A7183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"http://www.3gpp.org/ftp/tsg_ran/WG2_RL2/TSGR2_95/Docs/R2-164787.zip" </w:instrText>
      </w:r>
      <w:r>
        <w:fldChar w:fldCharType="separate"/>
      </w:r>
      <w:r w:rsidR="00ED79DE" w:rsidRPr="005F708D">
        <w:rPr>
          <w:rStyle w:val="Hyperlink"/>
        </w:rPr>
        <w:t>R2-16</w:t>
      </w:r>
      <w:r w:rsidR="009E686F" w:rsidRPr="005F708D">
        <w:rPr>
          <w:rStyle w:val="Hyperlink"/>
        </w:rPr>
        <w:t>4787</w:t>
      </w:r>
      <w:r>
        <w:rPr>
          <w:rStyle w:val="Hyperlink"/>
        </w:rPr>
        <w:fldChar w:fldCharType="end"/>
      </w:r>
      <w:r w:rsidR="00ED79DE" w:rsidRPr="005F708D">
        <w:t xml:space="preserve"> </w:t>
      </w:r>
      <w:r w:rsidR="00A7183C" w:rsidRPr="005F708D">
        <w:rPr>
          <w:i/>
        </w:rPr>
        <w:t>Upper layer aggregation for NR-NR multi-connectivity</w:t>
      </w:r>
      <w:r w:rsidR="00B909DB">
        <w:t xml:space="preserve"> </w:t>
      </w:r>
      <w:r w:rsidR="00F21FF9">
        <w:t>-</w:t>
      </w:r>
      <w:r w:rsidR="00B909DB">
        <w:t xml:space="preserve"> Nokia,</w:t>
      </w:r>
      <w:r w:rsidR="00A7183C" w:rsidRPr="005F708D">
        <w:t xml:space="preserve"> </w:t>
      </w:r>
      <w:r w:rsidR="0034475E" w:rsidRPr="005F708D">
        <w:t>Alcatel-Lucent Shanghai Bell</w:t>
      </w:r>
      <w:bookmarkEnd w:id="7"/>
    </w:p>
    <w:bookmarkStart w:id="8" w:name="_Ref469498481"/>
    <w:p w14:paraId="131A8892" w14:textId="5948F2CC" w:rsidR="006E1188" w:rsidRDefault="006E1188" w:rsidP="00E719E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708D">
        <w:fldChar w:fldCharType="begin"/>
      </w:r>
      <w:r w:rsidRPr="005F708D">
        <w:instrText xml:space="preserve"> HYPERLINK "http://www.3gpp.org/ftp/tsg_ran/WG2_RL2/TSGR2_85/Report/R2-141854.zip" </w:instrText>
      </w:r>
      <w:r w:rsidRPr="005F708D">
        <w:fldChar w:fldCharType="separate"/>
      </w:r>
      <w:r w:rsidRPr="005F708D">
        <w:rPr>
          <w:rStyle w:val="Hyperlink"/>
        </w:rPr>
        <w:t>R2-141854</w:t>
      </w:r>
      <w:r w:rsidRPr="005F708D">
        <w:fldChar w:fldCharType="end"/>
      </w:r>
      <w:r w:rsidRPr="005F708D">
        <w:t xml:space="preserve"> </w:t>
      </w:r>
      <w:r w:rsidRPr="00157B15">
        <w:rPr>
          <w:i/>
        </w:rPr>
        <w:t>Report of 3GPP TSG RAN WG2 meeting #85</w:t>
      </w:r>
      <w:bookmarkEnd w:id="8"/>
    </w:p>
    <w:bookmarkStart w:id="9" w:name="_Ref449700330"/>
    <w:p w14:paraId="20609BE9" w14:textId="06FB55F5" w:rsidR="007C69E1" w:rsidRPr="005F708D" w:rsidRDefault="006E118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"http://www.3gpp.org/ftp/tsg_ran/WG2_RL2/TSGR2_85/docs/R2-140407.zip" </w:instrText>
      </w:r>
      <w:r>
        <w:fldChar w:fldCharType="separate"/>
      </w:r>
      <w:r w:rsidRPr="00641BBC">
        <w:rPr>
          <w:rStyle w:val="Hyperlink"/>
        </w:rPr>
        <w:t>R2-140407</w:t>
      </w:r>
      <w:r>
        <w:fldChar w:fldCharType="end"/>
      </w:r>
      <w:r w:rsidRPr="00641BBC">
        <w:t xml:space="preserve"> </w:t>
      </w:r>
      <w:r w:rsidRPr="00902A4D">
        <w:rPr>
          <w:i/>
        </w:rPr>
        <w:t>Assumptions to base reordering at PDCP</w:t>
      </w:r>
      <w:r w:rsidR="00B909DB">
        <w:t xml:space="preserve"> - </w:t>
      </w:r>
      <w:r w:rsidRPr="00641BBC">
        <w:t>NSN, Nokia Corporation</w:t>
      </w:r>
      <w:bookmarkStart w:id="10" w:name="_Ref450815010"/>
      <w:bookmarkEnd w:id="9"/>
      <w:bookmarkEnd w:id="10"/>
    </w:p>
    <w:bookmarkEnd w:id="6"/>
    <w:p w14:paraId="30E1588C" w14:textId="77777777" w:rsidR="00E719EF" w:rsidRDefault="00E719EF" w:rsidP="00E719EF">
      <w:pPr>
        <w:overflowPunct w:val="0"/>
        <w:autoSpaceDE w:val="0"/>
        <w:autoSpaceDN w:val="0"/>
        <w:adjustRightInd w:val="0"/>
        <w:textAlignment w:val="baseline"/>
      </w:pPr>
    </w:p>
    <w:p w14:paraId="2F20D776" w14:textId="75B24562" w:rsidR="00E3106E" w:rsidRDefault="00E3106E" w:rsidP="00E3106E">
      <w:pPr>
        <w:pStyle w:val="Heading1"/>
      </w:pPr>
      <w:r w:rsidRPr="00A3338B">
        <w:t>Text Proposal</w:t>
      </w:r>
      <w:r w:rsidR="00FC226E">
        <w:t xml:space="preserve"> </w:t>
      </w:r>
    </w:p>
    <w:p w14:paraId="7769B800" w14:textId="77777777" w:rsidR="00122E07" w:rsidRDefault="00122E07" w:rsidP="00122E07">
      <w:pPr>
        <w:pStyle w:val="Heading3"/>
        <w:rPr>
          <w:lang w:val="en-US" w:eastAsia="ja-JP"/>
        </w:rPr>
      </w:pPr>
      <w:bookmarkStart w:id="11" w:name="_Toc460841953"/>
      <w:bookmarkStart w:id="12" w:name="_Toc468726957"/>
      <w:r>
        <w:rPr>
          <w:lang w:val="en-US" w:eastAsia="ja-JP"/>
        </w:rPr>
        <w:t>5.4.4</w:t>
      </w:r>
      <w:r>
        <w:rPr>
          <w:lang w:val="en-US" w:eastAsia="ja-JP"/>
        </w:rPr>
        <w:tab/>
        <w:t>PDCP Sublayer</w:t>
      </w:r>
      <w:bookmarkEnd w:id="12"/>
    </w:p>
    <w:p w14:paraId="28C5A130" w14:textId="7D56E823" w:rsidR="00122E07" w:rsidRDefault="00122E07" w:rsidP="00122E07">
      <w:pPr>
        <w:rPr>
          <w:ins w:id="13" w:author="Benoist Sébire" w:date="2017-01-06T16:43:00Z"/>
          <w:lang w:val="en-US" w:eastAsia="ja-JP"/>
        </w:rPr>
      </w:pPr>
      <w:ins w:id="14" w:author="Benoist Sébire" w:date="2017-01-06T16:45:00Z">
        <w:r>
          <w:rPr>
            <w:lang w:val="en-US" w:eastAsia="ja-JP"/>
          </w:rPr>
          <w:t>For the user plane, t</w:t>
        </w:r>
      </w:ins>
      <w:ins w:id="15" w:author="Benoist Sébire" w:date="2017-01-06T16:43:00Z">
        <w:r>
          <w:rPr>
            <w:lang w:val="en-US" w:eastAsia="ja-JP"/>
          </w:rPr>
          <w:t>he PDCP sublayer is split into two parts:</w:t>
        </w:r>
      </w:ins>
    </w:p>
    <w:p w14:paraId="54EABB18" w14:textId="047B4E07" w:rsidR="00122E07" w:rsidRDefault="00122E07" w:rsidP="00122E07">
      <w:pPr>
        <w:pStyle w:val="B1"/>
        <w:numPr>
          <w:ilvl w:val="0"/>
          <w:numId w:val="7"/>
        </w:numPr>
        <w:rPr>
          <w:ins w:id="16" w:author="Benoist Sébire" w:date="2017-01-06T16:44:00Z"/>
        </w:rPr>
      </w:pPr>
      <w:ins w:id="17" w:author="Benoist Sébire" w:date="2017-01-06T16:43:00Z">
        <w:r w:rsidRPr="00E60FE2">
          <w:t xml:space="preserve">The first </w:t>
        </w:r>
      </w:ins>
      <w:ins w:id="18" w:author="Benoist Sébire" w:date="2017-01-06T16:46:00Z">
        <w:r>
          <w:t>part</w:t>
        </w:r>
      </w:ins>
      <w:ins w:id="19" w:author="Benoist Sébire" w:date="2017-01-06T16:43:00Z">
        <w:r w:rsidRPr="00E60FE2">
          <w:t xml:space="preserve"> </w:t>
        </w:r>
        <w:r>
          <w:t>allocate</w:t>
        </w:r>
      </w:ins>
      <w:ins w:id="20" w:author="Benoist Sébire" w:date="2017-01-06T16:44:00Z">
        <w:r>
          <w:t>s</w:t>
        </w:r>
      </w:ins>
      <w:ins w:id="21" w:author="Benoist Sébire" w:date="2017-01-06T16:43:00Z">
        <w:r w:rsidRPr="00E60FE2">
          <w:t xml:space="preserve"> the PDUs to different DRB, according to the QoS info</w:t>
        </w:r>
        <w:r>
          <w:t>rmation associated with the PDU;</w:t>
        </w:r>
      </w:ins>
    </w:p>
    <w:p w14:paraId="33D9E256" w14:textId="31064A7D" w:rsidR="00122E07" w:rsidRDefault="00122E07" w:rsidP="00122E07">
      <w:pPr>
        <w:pStyle w:val="B1"/>
        <w:numPr>
          <w:ilvl w:val="0"/>
          <w:numId w:val="7"/>
        </w:numPr>
        <w:rPr>
          <w:ins w:id="22" w:author="Benoist Sébire" w:date="2017-01-06T16:43:00Z"/>
        </w:rPr>
      </w:pPr>
      <w:ins w:id="23" w:author="Benoist Sébire" w:date="2017-01-06T16:43:00Z">
        <w:r w:rsidRPr="00E60FE2">
          <w:t xml:space="preserve">The second </w:t>
        </w:r>
      </w:ins>
      <w:ins w:id="24" w:author="Benoist Sébire" w:date="2017-01-06T16:46:00Z">
        <w:r>
          <w:t xml:space="preserve">part </w:t>
        </w:r>
      </w:ins>
      <w:ins w:id="25" w:author="Benoist Sébire" w:date="2017-01-06T16:43:00Z">
        <w:r w:rsidRPr="00E60FE2">
          <w:t>handle</w:t>
        </w:r>
      </w:ins>
      <w:ins w:id="26" w:author="Benoist Sébire" w:date="2017-01-06T16:46:00Z">
        <w:r>
          <w:t>s</w:t>
        </w:r>
      </w:ins>
      <w:ins w:id="27" w:author="Benoist Sébire" w:date="2017-01-06T16:43:00Z">
        <w:r w:rsidRPr="00E60FE2">
          <w:t xml:space="preserve"> the </w:t>
        </w:r>
        <w:r>
          <w:t xml:space="preserve">user plane aspects of the </w:t>
        </w:r>
        <w:r w:rsidRPr="00E60FE2">
          <w:t>DRB</w:t>
        </w:r>
      </w:ins>
      <w:ins w:id="28" w:author="Benoist Sébire" w:date="2017-01-06T16:44:00Z">
        <w:r>
          <w:t>, including</w:t>
        </w:r>
      </w:ins>
      <w:ins w:id="29" w:author="Benoist Sébire" w:date="2017-01-06T16:46:00Z">
        <w:r>
          <w:t xml:space="preserve"> the following functions</w:t>
        </w:r>
      </w:ins>
      <w:bookmarkStart w:id="30" w:name="_GoBack"/>
      <w:bookmarkEnd w:id="30"/>
      <w:ins w:id="31" w:author="Benoist Sébire" w:date="2017-01-06T16:43:00Z">
        <w:r>
          <w:t>:</w:t>
        </w:r>
      </w:ins>
    </w:p>
    <w:p w14:paraId="2DC4BEFE" w14:textId="0D830E0E" w:rsidR="00122E07" w:rsidRDefault="00122E07" w:rsidP="00122E07">
      <w:pPr>
        <w:rPr>
          <w:lang w:val="en-US" w:eastAsia="ja-JP"/>
        </w:rPr>
      </w:pPr>
      <w:del w:id="32" w:author="Benoist Sébire" w:date="2017-01-06T16:44:00Z">
        <w:r w:rsidRPr="001B642B" w:rsidDel="00122E07">
          <w:rPr>
            <w:lang w:val="en-US" w:eastAsia="ja-JP"/>
          </w:rPr>
          <w:delText>The main services and functions of the PDCP sublayer for the user plane include:</w:delText>
        </w:r>
      </w:del>
    </w:p>
    <w:p w14:paraId="6FDFD031" w14:textId="77777777" w:rsidR="00122E07" w:rsidRDefault="00122E07" w:rsidP="00122E07">
      <w:pPr>
        <w:pStyle w:val="B2"/>
        <w:rPr>
          <w:lang w:val="en-US" w:eastAsia="ja-JP"/>
        </w:rPr>
        <w:pPrChange w:id="33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33FBC">
        <w:rPr>
          <w:lang w:val="en-US" w:eastAsia="ja-JP"/>
        </w:rPr>
        <w:t>Sequence Numbering;</w:t>
      </w:r>
    </w:p>
    <w:p w14:paraId="7842D14C" w14:textId="77777777" w:rsidR="00122E07" w:rsidRDefault="00122E07" w:rsidP="00122E07">
      <w:pPr>
        <w:pStyle w:val="B2"/>
        <w:rPr>
          <w:lang w:val="en-US" w:eastAsia="ja-JP"/>
        </w:rPr>
        <w:pPrChange w:id="34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33FBC">
        <w:rPr>
          <w:lang w:val="en-US" w:eastAsia="ja-JP"/>
        </w:rPr>
        <w:t>Header compression and decompression: ROHC only;</w:t>
      </w:r>
    </w:p>
    <w:p w14:paraId="36644739" w14:textId="77777777" w:rsidR="00122E07" w:rsidRDefault="00122E07" w:rsidP="00122E07">
      <w:pPr>
        <w:pStyle w:val="B2"/>
        <w:rPr>
          <w:lang w:val="en-US" w:eastAsia="ja-JP"/>
        </w:rPr>
        <w:pPrChange w:id="35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33FBC">
        <w:rPr>
          <w:lang w:val="en-US" w:eastAsia="ja-JP"/>
        </w:rPr>
        <w:t>Transfer of user data;</w:t>
      </w:r>
    </w:p>
    <w:p w14:paraId="400D1DDD" w14:textId="77777777" w:rsidR="00122E07" w:rsidRDefault="00122E07" w:rsidP="00122E07">
      <w:pPr>
        <w:pStyle w:val="B2"/>
        <w:rPr>
          <w:lang w:val="en-US" w:eastAsia="ja-JP"/>
        </w:rPr>
        <w:pPrChange w:id="36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733FBC">
        <w:rPr>
          <w:lang w:val="en-US" w:eastAsia="ja-JP"/>
        </w:rPr>
        <w:t>Reordering and duplicate detection (if in order delivery to layers above PDCP is required);</w:t>
      </w:r>
    </w:p>
    <w:p w14:paraId="523F7E0D" w14:textId="77777777" w:rsidR="00122E07" w:rsidRDefault="00122E07" w:rsidP="00122E07">
      <w:pPr>
        <w:pStyle w:val="B2"/>
        <w:rPr>
          <w:lang w:val="en-US" w:eastAsia="ja-JP"/>
        </w:rPr>
        <w:pPrChange w:id="37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C179C">
        <w:rPr>
          <w:lang w:val="en-US" w:eastAsia="ja-JP"/>
        </w:rPr>
        <w:t>PDCP PDU routing (in case of split bearers);</w:t>
      </w:r>
    </w:p>
    <w:p w14:paraId="68D39F99" w14:textId="77777777" w:rsidR="00122E07" w:rsidRDefault="00122E07" w:rsidP="00122E07">
      <w:pPr>
        <w:pStyle w:val="B2"/>
        <w:rPr>
          <w:lang w:val="en-US" w:eastAsia="ja-JP"/>
        </w:rPr>
        <w:pPrChange w:id="38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C179C">
        <w:rPr>
          <w:lang w:val="en-US" w:eastAsia="ja-JP"/>
        </w:rPr>
        <w:t>Retransmission of PDCP SDUs [FFS: when to perform retransmission];</w:t>
      </w:r>
    </w:p>
    <w:p w14:paraId="199E997C" w14:textId="77777777" w:rsidR="00122E07" w:rsidRDefault="00122E07" w:rsidP="00122E07">
      <w:pPr>
        <w:pStyle w:val="B2"/>
        <w:rPr>
          <w:lang w:val="en-US" w:eastAsia="ja-JP"/>
        </w:rPr>
        <w:pPrChange w:id="39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C179C">
        <w:rPr>
          <w:lang w:val="en-US" w:eastAsia="ja-JP"/>
        </w:rPr>
        <w:t>Ciphering and deciphering [FFS: integrity protection];</w:t>
      </w:r>
    </w:p>
    <w:p w14:paraId="7472E8E9" w14:textId="77777777" w:rsidR="00122E07" w:rsidRDefault="00122E07" w:rsidP="00122E07">
      <w:pPr>
        <w:pStyle w:val="B2"/>
        <w:rPr>
          <w:lang w:val="en-US" w:eastAsia="ja-JP"/>
        </w:rPr>
        <w:pPrChange w:id="40" w:author="Benoist Sébire" w:date="2017-01-06T16:44:00Z">
          <w:pPr>
            <w:pStyle w:val="B1"/>
          </w:pPr>
        </w:pPrChange>
      </w:pPr>
      <w:r>
        <w:rPr>
          <w:lang w:val="en-US" w:eastAsia="ja-JP"/>
        </w:rPr>
        <w:t>-</w:t>
      </w:r>
      <w:r>
        <w:rPr>
          <w:lang w:val="en-US" w:eastAsia="ja-JP"/>
        </w:rPr>
        <w:tab/>
        <w:t>PDCP SDU discard.</w:t>
      </w:r>
    </w:p>
    <w:p w14:paraId="775E1BB1" w14:textId="77777777" w:rsidR="00122E07" w:rsidRDefault="00122E07" w:rsidP="00122E07">
      <w:pPr>
        <w:pStyle w:val="NO"/>
        <w:rPr>
          <w:lang w:val="en-US" w:eastAsia="ja-JP"/>
        </w:rPr>
      </w:pPr>
      <w:r>
        <w:rPr>
          <w:lang w:val="en-US" w:eastAsia="ja-JP"/>
        </w:rPr>
        <w:t>NOTE:</w:t>
      </w:r>
      <w:r>
        <w:rPr>
          <w:lang w:val="en-US" w:eastAsia="ja-JP"/>
        </w:rPr>
        <w:tab/>
      </w:r>
      <w:r w:rsidRPr="00CB3FD8">
        <w:rPr>
          <w:lang w:val="en-US" w:eastAsia="ja-JP"/>
        </w:rPr>
        <w:t>NR specification should not prohibit out-of-order deciphering of PDCP PDUs.</w:t>
      </w:r>
    </w:p>
    <w:p w14:paraId="7059489D" w14:textId="77777777" w:rsidR="00122E07" w:rsidRDefault="00122E07" w:rsidP="00122E07">
      <w:pPr>
        <w:rPr>
          <w:lang w:val="en-US" w:eastAsia="ja-JP"/>
        </w:rPr>
      </w:pPr>
      <w:r w:rsidRPr="006C179C">
        <w:rPr>
          <w:lang w:val="en-US" w:eastAsia="ja-JP"/>
        </w:rPr>
        <w:t>The main services and functions of the PDCP sublayer for the control plane include:</w:t>
      </w:r>
    </w:p>
    <w:p w14:paraId="2C439DDB" w14:textId="77777777" w:rsidR="00122E07" w:rsidRDefault="00122E07" w:rsidP="00122E0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C179C">
        <w:rPr>
          <w:lang w:val="en-US" w:eastAsia="ja-JP"/>
        </w:rPr>
        <w:t>Ciphering, deciphering and Integrity Protection;</w:t>
      </w:r>
    </w:p>
    <w:p w14:paraId="552FD44D" w14:textId="71DBAD68" w:rsidR="00B26ED4" w:rsidRDefault="00122E07" w:rsidP="00122E0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Transfer of control plane data.</w:t>
      </w:r>
      <w:bookmarkEnd w:id="11"/>
    </w:p>
    <w:p w14:paraId="13985463" w14:textId="77777777" w:rsidR="00122E07" w:rsidRPr="00B52CC6" w:rsidRDefault="00122E07" w:rsidP="00122E07">
      <w:pPr>
        <w:pStyle w:val="B1"/>
      </w:pPr>
    </w:p>
    <w:sectPr w:rsidR="00122E07" w:rsidRPr="00B52C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5CB85" w14:textId="77777777" w:rsidR="00600ACB" w:rsidRDefault="00600ACB">
      <w:r>
        <w:separator/>
      </w:r>
    </w:p>
  </w:endnote>
  <w:endnote w:type="continuationSeparator" w:id="0">
    <w:p w14:paraId="5BA007BF" w14:textId="77777777" w:rsidR="00600ACB" w:rsidRDefault="0060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9E827" w14:textId="77777777" w:rsidR="00600ACB" w:rsidRDefault="00600ACB">
      <w:r>
        <w:separator/>
      </w:r>
    </w:p>
  </w:footnote>
  <w:footnote w:type="continuationSeparator" w:id="0">
    <w:p w14:paraId="03F6C4C8" w14:textId="77777777" w:rsidR="00600ACB" w:rsidRDefault="00600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D456B5"/>
    <w:multiLevelType w:val="hybridMultilevel"/>
    <w:tmpl w:val="70C23E9C"/>
    <w:lvl w:ilvl="0" w:tplc="74FA0E0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49134C5"/>
    <w:multiLevelType w:val="hybridMultilevel"/>
    <w:tmpl w:val="551A37BE"/>
    <w:lvl w:ilvl="0" w:tplc="2CFE82E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A2694C"/>
    <w:multiLevelType w:val="hybridMultilevel"/>
    <w:tmpl w:val="9F8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A1"/>
    <w:rsid w:val="00004475"/>
    <w:rsid w:val="0000460C"/>
    <w:rsid w:val="000049BF"/>
    <w:rsid w:val="00012A99"/>
    <w:rsid w:val="000261DA"/>
    <w:rsid w:val="00033397"/>
    <w:rsid w:val="00040095"/>
    <w:rsid w:val="0004495B"/>
    <w:rsid w:val="00053DD9"/>
    <w:rsid w:val="00065DE8"/>
    <w:rsid w:val="00080512"/>
    <w:rsid w:val="00083B48"/>
    <w:rsid w:val="000855F6"/>
    <w:rsid w:val="00085886"/>
    <w:rsid w:val="00090468"/>
    <w:rsid w:val="000A2C04"/>
    <w:rsid w:val="000B7BCF"/>
    <w:rsid w:val="000C20BA"/>
    <w:rsid w:val="000C522B"/>
    <w:rsid w:val="000D58AB"/>
    <w:rsid w:val="000F6F67"/>
    <w:rsid w:val="00100F75"/>
    <w:rsid w:val="0010440E"/>
    <w:rsid w:val="0010773E"/>
    <w:rsid w:val="00122E07"/>
    <w:rsid w:val="00123E40"/>
    <w:rsid w:val="00125507"/>
    <w:rsid w:val="0014659D"/>
    <w:rsid w:val="0015603C"/>
    <w:rsid w:val="00157B15"/>
    <w:rsid w:val="001642A2"/>
    <w:rsid w:val="0017204A"/>
    <w:rsid w:val="001741A0"/>
    <w:rsid w:val="00194CD0"/>
    <w:rsid w:val="001A0055"/>
    <w:rsid w:val="001B49C9"/>
    <w:rsid w:val="001C2B77"/>
    <w:rsid w:val="001D05AA"/>
    <w:rsid w:val="001D062E"/>
    <w:rsid w:val="001D1E11"/>
    <w:rsid w:val="001D3003"/>
    <w:rsid w:val="001D4DD6"/>
    <w:rsid w:val="001E1DE0"/>
    <w:rsid w:val="001E536B"/>
    <w:rsid w:val="001F168B"/>
    <w:rsid w:val="001F7831"/>
    <w:rsid w:val="0020173A"/>
    <w:rsid w:val="00204045"/>
    <w:rsid w:val="0022308C"/>
    <w:rsid w:val="0022606D"/>
    <w:rsid w:val="00226440"/>
    <w:rsid w:val="002332C9"/>
    <w:rsid w:val="00237D3E"/>
    <w:rsid w:val="002513C9"/>
    <w:rsid w:val="002572D6"/>
    <w:rsid w:val="00257BCA"/>
    <w:rsid w:val="002747EC"/>
    <w:rsid w:val="002855BF"/>
    <w:rsid w:val="00286833"/>
    <w:rsid w:val="00287F1A"/>
    <w:rsid w:val="002901FE"/>
    <w:rsid w:val="00296812"/>
    <w:rsid w:val="002C3BF8"/>
    <w:rsid w:val="002C4141"/>
    <w:rsid w:val="002C432D"/>
    <w:rsid w:val="002D40CF"/>
    <w:rsid w:val="002D72C7"/>
    <w:rsid w:val="002E371C"/>
    <w:rsid w:val="002F0D22"/>
    <w:rsid w:val="003172DC"/>
    <w:rsid w:val="003237E4"/>
    <w:rsid w:val="0032479E"/>
    <w:rsid w:val="003249C0"/>
    <w:rsid w:val="00325347"/>
    <w:rsid w:val="0032580D"/>
    <w:rsid w:val="00326069"/>
    <w:rsid w:val="003313C6"/>
    <w:rsid w:val="0034475E"/>
    <w:rsid w:val="0035462D"/>
    <w:rsid w:val="00362776"/>
    <w:rsid w:val="0036353D"/>
    <w:rsid w:val="00371C22"/>
    <w:rsid w:val="00372429"/>
    <w:rsid w:val="00386CD2"/>
    <w:rsid w:val="00386EB0"/>
    <w:rsid w:val="003901FB"/>
    <w:rsid w:val="003A3232"/>
    <w:rsid w:val="003B615D"/>
    <w:rsid w:val="003C157C"/>
    <w:rsid w:val="003C4E37"/>
    <w:rsid w:val="003C78C0"/>
    <w:rsid w:val="003D1182"/>
    <w:rsid w:val="003D6699"/>
    <w:rsid w:val="003E16BE"/>
    <w:rsid w:val="003F4D74"/>
    <w:rsid w:val="00401855"/>
    <w:rsid w:val="00405FB0"/>
    <w:rsid w:val="00412202"/>
    <w:rsid w:val="004223E7"/>
    <w:rsid w:val="004271DF"/>
    <w:rsid w:val="00451855"/>
    <w:rsid w:val="0045282F"/>
    <w:rsid w:val="004631C9"/>
    <w:rsid w:val="004645C2"/>
    <w:rsid w:val="00470BED"/>
    <w:rsid w:val="00471C48"/>
    <w:rsid w:val="00471E1A"/>
    <w:rsid w:val="00477455"/>
    <w:rsid w:val="00492854"/>
    <w:rsid w:val="00493D05"/>
    <w:rsid w:val="00497D8E"/>
    <w:rsid w:val="004A7F6A"/>
    <w:rsid w:val="004B4D2B"/>
    <w:rsid w:val="004C15F1"/>
    <w:rsid w:val="004C421A"/>
    <w:rsid w:val="004D1A43"/>
    <w:rsid w:val="004D3578"/>
    <w:rsid w:val="004D380D"/>
    <w:rsid w:val="004D79E4"/>
    <w:rsid w:val="004E213A"/>
    <w:rsid w:val="004F15FB"/>
    <w:rsid w:val="005004D8"/>
    <w:rsid w:val="00502112"/>
    <w:rsid w:val="00503171"/>
    <w:rsid w:val="00517976"/>
    <w:rsid w:val="00520F6F"/>
    <w:rsid w:val="00523A92"/>
    <w:rsid w:val="00532F45"/>
    <w:rsid w:val="00534DA0"/>
    <w:rsid w:val="00540419"/>
    <w:rsid w:val="00543E6C"/>
    <w:rsid w:val="00565087"/>
    <w:rsid w:val="0056573F"/>
    <w:rsid w:val="00572CD5"/>
    <w:rsid w:val="00573BAF"/>
    <w:rsid w:val="00574DCA"/>
    <w:rsid w:val="0057728B"/>
    <w:rsid w:val="00583A10"/>
    <w:rsid w:val="0058595E"/>
    <w:rsid w:val="00585C43"/>
    <w:rsid w:val="005A3AC4"/>
    <w:rsid w:val="005A61B2"/>
    <w:rsid w:val="005C2F89"/>
    <w:rsid w:val="005D4DC7"/>
    <w:rsid w:val="005D6EE2"/>
    <w:rsid w:val="005E0DEC"/>
    <w:rsid w:val="005F708D"/>
    <w:rsid w:val="00600ACB"/>
    <w:rsid w:val="00611566"/>
    <w:rsid w:val="00621712"/>
    <w:rsid w:val="0062656B"/>
    <w:rsid w:val="00640428"/>
    <w:rsid w:val="00641BBC"/>
    <w:rsid w:val="00641DCF"/>
    <w:rsid w:val="006468CE"/>
    <w:rsid w:val="00646D99"/>
    <w:rsid w:val="00646E1B"/>
    <w:rsid w:val="006475D8"/>
    <w:rsid w:val="006540F3"/>
    <w:rsid w:val="00656910"/>
    <w:rsid w:val="00661131"/>
    <w:rsid w:val="00672C2D"/>
    <w:rsid w:val="00694A1D"/>
    <w:rsid w:val="006A00C8"/>
    <w:rsid w:val="006A2CF1"/>
    <w:rsid w:val="006A5BB7"/>
    <w:rsid w:val="006B22F7"/>
    <w:rsid w:val="006B2578"/>
    <w:rsid w:val="006C66D8"/>
    <w:rsid w:val="006D0D9F"/>
    <w:rsid w:val="006D1E24"/>
    <w:rsid w:val="006D340D"/>
    <w:rsid w:val="006E1188"/>
    <w:rsid w:val="006E1F01"/>
    <w:rsid w:val="006E3140"/>
    <w:rsid w:val="006F6A2C"/>
    <w:rsid w:val="00705AFF"/>
    <w:rsid w:val="00727893"/>
    <w:rsid w:val="00731B29"/>
    <w:rsid w:val="00734A5B"/>
    <w:rsid w:val="00734C99"/>
    <w:rsid w:val="00740E44"/>
    <w:rsid w:val="00744E76"/>
    <w:rsid w:val="00752839"/>
    <w:rsid w:val="00752A01"/>
    <w:rsid w:val="00756A17"/>
    <w:rsid w:val="00757D40"/>
    <w:rsid w:val="007659A4"/>
    <w:rsid w:val="007729F5"/>
    <w:rsid w:val="00775582"/>
    <w:rsid w:val="00781F0F"/>
    <w:rsid w:val="00785A6A"/>
    <w:rsid w:val="0078727C"/>
    <w:rsid w:val="0079323E"/>
    <w:rsid w:val="007A17D5"/>
    <w:rsid w:val="007B18D8"/>
    <w:rsid w:val="007B1AF2"/>
    <w:rsid w:val="007C095F"/>
    <w:rsid w:val="007C69E1"/>
    <w:rsid w:val="007D02B5"/>
    <w:rsid w:val="007D20CC"/>
    <w:rsid w:val="007E5BCA"/>
    <w:rsid w:val="00801757"/>
    <w:rsid w:val="008028A4"/>
    <w:rsid w:val="00802D6F"/>
    <w:rsid w:val="00804C99"/>
    <w:rsid w:val="00836B3E"/>
    <w:rsid w:val="00840AEC"/>
    <w:rsid w:val="0084249D"/>
    <w:rsid w:val="00847475"/>
    <w:rsid w:val="00853F97"/>
    <w:rsid w:val="00861097"/>
    <w:rsid w:val="008768CA"/>
    <w:rsid w:val="00880559"/>
    <w:rsid w:val="008871D8"/>
    <w:rsid w:val="00890743"/>
    <w:rsid w:val="00894F1C"/>
    <w:rsid w:val="0089524B"/>
    <w:rsid w:val="008A6ADE"/>
    <w:rsid w:val="008B4507"/>
    <w:rsid w:val="008D0C1A"/>
    <w:rsid w:val="008D4B48"/>
    <w:rsid w:val="008D50C0"/>
    <w:rsid w:val="008E0623"/>
    <w:rsid w:val="008E6943"/>
    <w:rsid w:val="008E790A"/>
    <w:rsid w:val="0090271F"/>
    <w:rsid w:val="00902A4D"/>
    <w:rsid w:val="009143BA"/>
    <w:rsid w:val="00920B91"/>
    <w:rsid w:val="00926DFF"/>
    <w:rsid w:val="00927B66"/>
    <w:rsid w:val="009367DE"/>
    <w:rsid w:val="00942EC2"/>
    <w:rsid w:val="00942F6C"/>
    <w:rsid w:val="00946B15"/>
    <w:rsid w:val="00947CD1"/>
    <w:rsid w:val="00950761"/>
    <w:rsid w:val="009607D5"/>
    <w:rsid w:val="00961B32"/>
    <w:rsid w:val="009725C7"/>
    <w:rsid w:val="00974BB0"/>
    <w:rsid w:val="0098052C"/>
    <w:rsid w:val="009A0E83"/>
    <w:rsid w:val="009B07CD"/>
    <w:rsid w:val="009B0ECA"/>
    <w:rsid w:val="009C457A"/>
    <w:rsid w:val="009E0119"/>
    <w:rsid w:val="009E4D9B"/>
    <w:rsid w:val="009E686F"/>
    <w:rsid w:val="009F1485"/>
    <w:rsid w:val="00A00011"/>
    <w:rsid w:val="00A05DB8"/>
    <w:rsid w:val="00A10F02"/>
    <w:rsid w:val="00A11BDE"/>
    <w:rsid w:val="00A12319"/>
    <w:rsid w:val="00A1740F"/>
    <w:rsid w:val="00A26CB0"/>
    <w:rsid w:val="00A402AD"/>
    <w:rsid w:val="00A43B71"/>
    <w:rsid w:val="00A45AC7"/>
    <w:rsid w:val="00A53724"/>
    <w:rsid w:val="00A679D5"/>
    <w:rsid w:val="00A67A4E"/>
    <w:rsid w:val="00A7183C"/>
    <w:rsid w:val="00A72239"/>
    <w:rsid w:val="00A8045E"/>
    <w:rsid w:val="00A82346"/>
    <w:rsid w:val="00A83DB4"/>
    <w:rsid w:val="00A93A31"/>
    <w:rsid w:val="00A9671C"/>
    <w:rsid w:val="00AA772F"/>
    <w:rsid w:val="00AB1675"/>
    <w:rsid w:val="00AB2B81"/>
    <w:rsid w:val="00AB7A11"/>
    <w:rsid w:val="00AC2A68"/>
    <w:rsid w:val="00B02360"/>
    <w:rsid w:val="00B042DD"/>
    <w:rsid w:val="00B073A6"/>
    <w:rsid w:val="00B15449"/>
    <w:rsid w:val="00B20327"/>
    <w:rsid w:val="00B26ED4"/>
    <w:rsid w:val="00B35517"/>
    <w:rsid w:val="00B42C6D"/>
    <w:rsid w:val="00B45724"/>
    <w:rsid w:val="00B47FD1"/>
    <w:rsid w:val="00B52CC6"/>
    <w:rsid w:val="00B534CD"/>
    <w:rsid w:val="00B61DF6"/>
    <w:rsid w:val="00B7333D"/>
    <w:rsid w:val="00B833E2"/>
    <w:rsid w:val="00B842DD"/>
    <w:rsid w:val="00B87A18"/>
    <w:rsid w:val="00B909DB"/>
    <w:rsid w:val="00B9448C"/>
    <w:rsid w:val="00BA319E"/>
    <w:rsid w:val="00BC492C"/>
    <w:rsid w:val="00BC5769"/>
    <w:rsid w:val="00BC57EF"/>
    <w:rsid w:val="00BD2F4D"/>
    <w:rsid w:val="00BE36B8"/>
    <w:rsid w:val="00BF5DBC"/>
    <w:rsid w:val="00C01127"/>
    <w:rsid w:val="00C04776"/>
    <w:rsid w:val="00C12B51"/>
    <w:rsid w:val="00C1484B"/>
    <w:rsid w:val="00C33079"/>
    <w:rsid w:val="00C4297C"/>
    <w:rsid w:val="00C62948"/>
    <w:rsid w:val="00C679B4"/>
    <w:rsid w:val="00C72090"/>
    <w:rsid w:val="00C81E55"/>
    <w:rsid w:val="00C83A13"/>
    <w:rsid w:val="00C97473"/>
    <w:rsid w:val="00CA2532"/>
    <w:rsid w:val="00CA3D0C"/>
    <w:rsid w:val="00CB118F"/>
    <w:rsid w:val="00CC4DA4"/>
    <w:rsid w:val="00CD112C"/>
    <w:rsid w:val="00CD4C7B"/>
    <w:rsid w:val="00CF5052"/>
    <w:rsid w:val="00D0547D"/>
    <w:rsid w:val="00D079C2"/>
    <w:rsid w:val="00D112D6"/>
    <w:rsid w:val="00D124A1"/>
    <w:rsid w:val="00D15F6F"/>
    <w:rsid w:val="00D238B4"/>
    <w:rsid w:val="00D301FB"/>
    <w:rsid w:val="00D738D6"/>
    <w:rsid w:val="00D80420"/>
    <w:rsid w:val="00D80795"/>
    <w:rsid w:val="00D87E00"/>
    <w:rsid w:val="00D9134D"/>
    <w:rsid w:val="00D955CD"/>
    <w:rsid w:val="00D96D11"/>
    <w:rsid w:val="00DA0ABF"/>
    <w:rsid w:val="00DA7A03"/>
    <w:rsid w:val="00DB03CC"/>
    <w:rsid w:val="00DB1818"/>
    <w:rsid w:val="00DC14DD"/>
    <w:rsid w:val="00DC309B"/>
    <w:rsid w:val="00DC4DA2"/>
    <w:rsid w:val="00DC66E8"/>
    <w:rsid w:val="00DC7499"/>
    <w:rsid w:val="00DF0B93"/>
    <w:rsid w:val="00DF3D35"/>
    <w:rsid w:val="00E1775A"/>
    <w:rsid w:val="00E3106E"/>
    <w:rsid w:val="00E35F76"/>
    <w:rsid w:val="00E374AF"/>
    <w:rsid w:val="00E53918"/>
    <w:rsid w:val="00E60FE2"/>
    <w:rsid w:val="00E62835"/>
    <w:rsid w:val="00E64480"/>
    <w:rsid w:val="00E719EF"/>
    <w:rsid w:val="00E74F01"/>
    <w:rsid w:val="00E77645"/>
    <w:rsid w:val="00E8251E"/>
    <w:rsid w:val="00E8393D"/>
    <w:rsid w:val="00E84391"/>
    <w:rsid w:val="00E844E4"/>
    <w:rsid w:val="00EA4F1C"/>
    <w:rsid w:val="00EC4A25"/>
    <w:rsid w:val="00ED79DE"/>
    <w:rsid w:val="00F025A2"/>
    <w:rsid w:val="00F02ED9"/>
    <w:rsid w:val="00F04AFB"/>
    <w:rsid w:val="00F07388"/>
    <w:rsid w:val="00F17608"/>
    <w:rsid w:val="00F2026E"/>
    <w:rsid w:val="00F21FF9"/>
    <w:rsid w:val="00F2210A"/>
    <w:rsid w:val="00F225BC"/>
    <w:rsid w:val="00F23D29"/>
    <w:rsid w:val="00F266E6"/>
    <w:rsid w:val="00F37743"/>
    <w:rsid w:val="00F40ABF"/>
    <w:rsid w:val="00F5304B"/>
    <w:rsid w:val="00F539D8"/>
    <w:rsid w:val="00F54176"/>
    <w:rsid w:val="00F54A3D"/>
    <w:rsid w:val="00F5769E"/>
    <w:rsid w:val="00F632F3"/>
    <w:rsid w:val="00F653B8"/>
    <w:rsid w:val="00F67658"/>
    <w:rsid w:val="00F72DE6"/>
    <w:rsid w:val="00F76F8F"/>
    <w:rsid w:val="00F86C92"/>
    <w:rsid w:val="00FA09FA"/>
    <w:rsid w:val="00FA1266"/>
    <w:rsid w:val="00FA1C9B"/>
    <w:rsid w:val="00FC1192"/>
    <w:rsid w:val="00FC226E"/>
    <w:rsid w:val="00FC6300"/>
    <w:rsid w:val="00FD5EDA"/>
    <w:rsid w:val="00FF1D98"/>
    <w:rsid w:val="00FF5664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DABFA"/>
  <w15:chartTrackingRefBased/>
  <w15:docId w15:val="{526634A9-1F05-4920-8A11-E4809BF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4C15F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725C7"/>
    <w:pPr>
      <w:ind w:left="720"/>
      <w:contextualSpacing/>
    </w:pPr>
  </w:style>
  <w:style w:type="character" w:styleId="FollowedHyperlink">
    <w:name w:val="FollowedHyperlink"/>
    <w:basedOn w:val="DefaultParagraphFont"/>
    <w:rsid w:val="00C81E5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A000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001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93D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D05"/>
  </w:style>
  <w:style w:type="character" w:customStyle="1" w:styleId="CommentTextChar">
    <w:name w:val="Comment Text Char"/>
    <w:basedOn w:val="DefaultParagraphFont"/>
    <w:link w:val="CommentText"/>
    <w:rsid w:val="00493D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3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D05"/>
    <w:rPr>
      <w:b/>
      <w:bCs/>
      <w:lang w:eastAsia="en-US"/>
    </w:rPr>
  </w:style>
  <w:style w:type="paragraph" w:styleId="Revision">
    <w:name w:val="Revision"/>
    <w:hidden/>
    <w:uiPriority w:val="99"/>
    <w:semiHidden/>
    <w:rsid w:val="00946B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yperlink" Target="https://portal.3gpp.org/desktopmodules/Specifications/SpecificationDetails.aspx?specificationId=3070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F3D30-D427-44F0-85B7-1182977FD3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2F9CA-EC75-4B11-8059-1D45DE6D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468658-E213-41F0-B6D3-526F65D9BC9F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F817E0-1EDB-4E27-85F7-2CF21DA6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</TotalTime>
  <Pages>4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5351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dc:description/>
  <cp:lastModifiedBy>Benoist Sébire</cp:lastModifiedBy>
  <cp:revision>21</cp:revision>
  <dcterms:created xsi:type="dcterms:W3CDTF">2016-09-29T01:26:00Z</dcterms:created>
  <dcterms:modified xsi:type="dcterms:W3CDTF">2017-01-06T07:46:00Z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